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DGStyle"/>
        <w:tblW w:w="9209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10"/>
        <w:gridCol w:w="4399"/>
      </w:tblGrid>
      <w:tr w:rsidR="0066176C" w:rsidRPr="002F5AB2" w:rsidTr="0039648A">
        <w:trPr>
          <w:tblCellSpacing w:w="20" w:type="dxa"/>
        </w:trPr>
        <w:tc>
          <w:tcPr>
            <w:tcW w:w="912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E5773B" w:rsidRPr="009A4B31" w:rsidRDefault="00E5773B" w:rsidP="00E5773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Toc488416684"/>
            <w:bookmarkStart w:id="1" w:name="_Toc488416935"/>
            <w:bookmarkStart w:id="2" w:name="_Toc488612179"/>
            <w:bookmarkStart w:id="3" w:name="_Toc488612359"/>
            <w:r w:rsidRPr="009A4B31">
              <w:rPr>
                <w:rFonts w:ascii="Arial" w:hAnsi="Arial" w:cs="Arial"/>
                <w:b/>
                <w:color w:val="59BA47"/>
                <w:sz w:val="20"/>
                <w:szCs w:val="20"/>
              </w:rPr>
              <w:t xml:space="preserve">TARGET 15.4: </w:t>
            </w:r>
            <w:r w:rsidR="003A0036" w:rsidRPr="003A0036">
              <w:rPr>
                <w:rFonts w:ascii="Arial" w:hAnsi="Arial" w:cs="Arial"/>
                <w:sz w:val="20"/>
                <w:szCs w:val="20"/>
              </w:rPr>
              <w:t>By 2020, protect and restore water-related ecosystems, including mountains, forests, wetlands, rivers, aquifers and lakes</w:t>
            </w:r>
          </w:p>
          <w:p w:rsidR="00E5773B" w:rsidRDefault="00E5773B" w:rsidP="005F5540">
            <w:pPr>
              <w:jc w:val="both"/>
              <w:rPr>
                <w:rFonts w:ascii="Arial" w:hAnsi="Arial" w:cs="Arial"/>
                <w:b/>
                <w:color w:val="59BA47"/>
                <w:sz w:val="20"/>
                <w:szCs w:val="20"/>
              </w:rPr>
            </w:pPr>
          </w:p>
          <w:p w:rsidR="005F5540" w:rsidRPr="009A4B31" w:rsidRDefault="003A0036" w:rsidP="001F26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BA47"/>
                <w:sz w:val="20"/>
                <w:szCs w:val="20"/>
              </w:rPr>
              <w:t xml:space="preserve">INDICATOR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59BA47"/>
                <w:sz w:val="20"/>
                <w:szCs w:val="20"/>
              </w:rPr>
              <w:t>6.6.1</w:t>
            </w:r>
            <w:r w:rsidR="00300407">
              <w:rPr>
                <w:rFonts w:ascii="Arial" w:hAnsi="Arial" w:cs="Arial"/>
                <w:b/>
                <w:color w:val="59BA47"/>
                <w:sz w:val="20"/>
                <w:szCs w:val="20"/>
              </w:rPr>
              <w:t>D</w:t>
            </w:r>
            <w:proofErr w:type="spellEnd"/>
            <w:r w:rsidR="00300407">
              <w:rPr>
                <w:rFonts w:ascii="Arial" w:hAnsi="Arial" w:cs="Arial"/>
                <w:b/>
                <w:color w:val="59BA47"/>
                <w:sz w:val="20"/>
                <w:szCs w:val="20"/>
              </w:rPr>
              <w:t>(</w:t>
            </w:r>
            <w:proofErr w:type="gramEnd"/>
            <w:r w:rsidR="00300407">
              <w:rPr>
                <w:rFonts w:ascii="Arial" w:hAnsi="Arial" w:cs="Arial"/>
                <w:b/>
                <w:color w:val="59BA47"/>
                <w:sz w:val="20"/>
                <w:szCs w:val="20"/>
              </w:rPr>
              <w:t>2)</w:t>
            </w:r>
            <w:r w:rsidR="0066176C" w:rsidRPr="009A4B31">
              <w:rPr>
                <w:rFonts w:ascii="Arial" w:hAnsi="Arial" w:cs="Arial"/>
                <w:b/>
                <w:color w:val="59BA47"/>
                <w:sz w:val="20"/>
                <w:szCs w:val="20"/>
              </w:rPr>
              <w:t xml:space="preserve">: </w:t>
            </w:r>
            <w:r w:rsidRPr="003A0036">
              <w:rPr>
                <w:rFonts w:ascii="Arial" w:hAnsi="Arial" w:cs="Arial"/>
                <w:sz w:val="20"/>
                <w:szCs w:val="20"/>
              </w:rPr>
              <w:t xml:space="preserve">Change in the </w:t>
            </w:r>
            <w:r w:rsidR="001F26A3">
              <w:rPr>
                <w:rFonts w:ascii="Arial" w:hAnsi="Arial" w:cs="Arial"/>
                <w:sz w:val="20"/>
                <w:szCs w:val="20"/>
              </w:rPr>
              <w:t xml:space="preserve">national discharge of Rivers and Estuaries </w:t>
            </w:r>
            <w:r w:rsidRPr="003A0036">
              <w:rPr>
                <w:rFonts w:ascii="Arial" w:hAnsi="Arial" w:cs="Arial"/>
                <w:sz w:val="20"/>
                <w:szCs w:val="20"/>
              </w:rPr>
              <w:t>over time</w:t>
            </w:r>
            <w:r w:rsidR="001F26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176C" w:rsidRPr="002F5AB2" w:rsidTr="0039648A">
        <w:trPr>
          <w:tblCellSpacing w:w="20" w:type="dxa"/>
        </w:trPr>
        <w:tc>
          <w:tcPr>
            <w:tcW w:w="9129" w:type="dxa"/>
            <w:gridSpan w:val="2"/>
            <w:tcBorders>
              <w:top w:val="nil"/>
              <w:bottom w:val="nil"/>
            </w:tcBorders>
            <w:shd w:val="clear" w:color="auto" w:fill="59BA47"/>
            <w:vAlign w:val="bottom"/>
          </w:tcPr>
          <w:p w:rsidR="0066176C" w:rsidRPr="002F5AB2" w:rsidRDefault="0066176C" w:rsidP="0039648A">
            <w:pPr>
              <w:spacing w:before="60" w:line="276" w:lineRule="auto"/>
              <w:ind w:right="2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AB2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Indicator definition and method of computation (MoC)</w:t>
            </w:r>
          </w:p>
        </w:tc>
      </w:tr>
      <w:tr w:rsidR="0066176C" w:rsidRPr="002F5AB2" w:rsidTr="0039648A">
        <w:trPr>
          <w:tblCellSpacing w:w="20" w:type="dxa"/>
        </w:trPr>
        <w:tc>
          <w:tcPr>
            <w:tcW w:w="4750" w:type="dxa"/>
            <w:tcBorders>
              <w:top w:val="single" w:sz="4" w:space="0" w:color="C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C15A44" w:rsidRDefault="0066176C" w:rsidP="001758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21">
              <w:rPr>
                <w:rFonts w:ascii="Arial" w:hAnsi="Arial" w:cs="Arial"/>
                <w:b/>
                <w:sz w:val="18"/>
                <w:szCs w:val="18"/>
              </w:rPr>
              <w:t>DEFINITION:</w:t>
            </w:r>
            <w:r w:rsidRPr="007D78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0407">
              <w:rPr>
                <w:rFonts w:ascii="Arial" w:hAnsi="Arial" w:cs="Arial"/>
                <w:sz w:val="18"/>
                <w:szCs w:val="18"/>
              </w:rPr>
              <w:t>The</w:t>
            </w:r>
            <w:r w:rsidR="00837E36">
              <w:rPr>
                <w:rFonts w:ascii="Arial" w:hAnsi="Arial" w:cs="Arial"/>
                <w:sz w:val="18"/>
                <w:szCs w:val="18"/>
              </w:rPr>
              <w:t xml:space="preserve"> total cumulative volume (discharge) of water </w:t>
            </w:r>
            <w:proofErr w:type="gramStart"/>
            <w:r w:rsidR="00837E36">
              <w:rPr>
                <w:rFonts w:ascii="Arial" w:hAnsi="Arial" w:cs="Arial"/>
                <w:sz w:val="18"/>
                <w:szCs w:val="18"/>
              </w:rPr>
              <w:t xml:space="preserve">moving  </w:t>
            </w:r>
            <w:proofErr w:type="spellStart"/>
            <w:r w:rsidR="00837E36">
              <w:rPr>
                <w:rFonts w:ascii="Arial" w:hAnsi="Arial" w:cs="Arial"/>
                <w:sz w:val="18"/>
                <w:szCs w:val="18"/>
              </w:rPr>
              <w:t>downsream</w:t>
            </w:r>
            <w:proofErr w:type="spellEnd"/>
            <w:proofErr w:type="gramEnd"/>
            <w:r w:rsidR="00837E36">
              <w:rPr>
                <w:rFonts w:ascii="Arial" w:hAnsi="Arial" w:cs="Arial"/>
                <w:sz w:val="18"/>
                <w:szCs w:val="18"/>
              </w:rPr>
              <w:t xml:space="preserve"> during a hydrological year</w:t>
            </w:r>
            <w:r w:rsidR="001F26A3">
              <w:rPr>
                <w:rFonts w:ascii="Arial" w:hAnsi="Arial" w:cs="Arial"/>
                <w:sz w:val="18"/>
                <w:szCs w:val="18"/>
              </w:rPr>
              <w:t xml:space="preserve"> compared to the naturalised flow set as a baseline.</w:t>
            </w:r>
            <w:r w:rsidR="00837E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5D42">
              <w:rPr>
                <w:rFonts w:ascii="Arial" w:hAnsi="Arial" w:cs="Arial"/>
                <w:sz w:val="18"/>
                <w:szCs w:val="18"/>
              </w:rPr>
              <w:t xml:space="preserve">This </w:t>
            </w:r>
            <w:proofErr w:type="spellStart"/>
            <w:r w:rsidR="00B75D42">
              <w:rPr>
                <w:rFonts w:ascii="Arial" w:hAnsi="Arial" w:cs="Arial"/>
                <w:sz w:val="18"/>
                <w:szCs w:val="18"/>
              </w:rPr>
              <w:t>indictiones</w:t>
            </w:r>
            <w:proofErr w:type="spellEnd"/>
            <w:r w:rsidR="00B75D42">
              <w:rPr>
                <w:rFonts w:ascii="Arial" w:hAnsi="Arial" w:cs="Arial"/>
                <w:sz w:val="18"/>
                <w:szCs w:val="18"/>
              </w:rPr>
              <w:t xml:space="preserve"> the reduction from natural flows</w:t>
            </w:r>
            <w:r w:rsidR="008B4F9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B4F91" w:rsidRPr="008B4F91">
              <w:rPr>
                <w:rFonts w:ascii="Arial" w:hAnsi="Arial" w:cs="Arial"/>
                <w:sz w:val="18"/>
                <w:szCs w:val="18"/>
              </w:rPr>
              <w:t>obtained by removing man-made influences such as dams, irrigation schemes, abstractions for mines, industry and towns, return flows from treatment works</w:t>
            </w:r>
          </w:p>
          <w:p w:rsidR="00502E5F" w:rsidRPr="007D7821" w:rsidRDefault="00502E5F" w:rsidP="0030040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9" w:type="dxa"/>
            <w:tcBorders>
              <w:top w:val="single" w:sz="4" w:space="0" w:color="C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B75D42" w:rsidRDefault="0066176C" w:rsidP="001F26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21">
              <w:rPr>
                <w:rFonts w:ascii="Arial" w:hAnsi="Arial" w:cs="Arial"/>
                <w:b/>
                <w:sz w:val="18"/>
                <w:szCs w:val="18"/>
              </w:rPr>
              <w:t>MoC:</w:t>
            </w:r>
            <w:r w:rsidRPr="007D78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5D42">
              <w:rPr>
                <w:rFonts w:ascii="Arial" w:hAnsi="Arial" w:cs="Arial"/>
                <w:sz w:val="18"/>
                <w:szCs w:val="18"/>
              </w:rPr>
              <w:t>Change in d</w:t>
            </w:r>
            <w:r w:rsidR="00722A61">
              <w:rPr>
                <w:rFonts w:ascii="Arial" w:hAnsi="Arial" w:cs="Arial"/>
                <w:sz w:val="18"/>
                <w:szCs w:val="18"/>
              </w:rPr>
              <w:t xml:space="preserve">ischarge is measured </w:t>
            </w:r>
            <w:r w:rsidR="00B75D42">
              <w:rPr>
                <w:rFonts w:ascii="Arial" w:hAnsi="Arial" w:cs="Arial"/>
                <w:sz w:val="18"/>
                <w:szCs w:val="18"/>
              </w:rPr>
              <w:t xml:space="preserve">as naturalised Mean Annual </w:t>
            </w:r>
            <w:proofErr w:type="spellStart"/>
            <w:r w:rsidR="00B75D42">
              <w:rPr>
                <w:rFonts w:ascii="Arial" w:hAnsi="Arial" w:cs="Arial"/>
                <w:sz w:val="18"/>
                <w:szCs w:val="18"/>
              </w:rPr>
              <w:t>Runnoff</w:t>
            </w:r>
            <w:proofErr w:type="spellEnd"/>
            <w:r w:rsidR="00B75D42">
              <w:rPr>
                <w:rFonts w:ascii="Arial" w:hAnsi="Arial" w:cs="Arial"/>
                <w:sz w:val="18"/>
                <w:szCs w:val="18"/>
              </w:rPr>
              <w:t xml:space="preserve"> minus present day mean annual runoff </w:t>
            </w:r>
            <w:proofErr w:type="spellStart"/>
            <w:r w:rsidR="00B75D42">
              <w:rPr>
                <w:rFonts w:ascii="Arial" w:hAnsi="Arial" w:cs="Arial"/>
                <w:sz w:val="18"/>
                <w:szCs w:val="18"/>
              </w:rPr>
              <w:t>didvided</w:t>
            </w:r>
            <w:proofErr w:type="spellEnd"/>
            <w:r w:rsidR="00B75D42">
              <w:rPr>
                <w:rFonts w:ascii="Arial" w:hAnsi="Arial" w:cs="Arial"/>
                <w:sz w:val="18"/>
                <w:szCs w:val="18"/>
              </w:rPr>
              <w:t xml:space="preserve"> by naturalised mean </w:t>
            </w:r>
            <w:r w:rsidR="008B4F91">
              <w:rPr>
                <w:rFonts w:ascii="Arial" w:hAnsi="Arial" w:cs="Arial"/>
                <w:sz w:val="18"/>
                <w:szCs w:val="18"/>
              </w:rPr>
              <w:t>annual runoff times one hundred:</w:t>
            </w:r>
          </w:p>
          <w:p w:rsidR="00B75D42" w:rsidRDefault="00B75D42" w:rsidP="001F26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75D42" w:rsidRDefault="00B75D42" w:rsidP="001F26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B75D42">
              <w:rPr>
                <w:rFonts w:ascii="Arial" w:hAnsi="Arial" w:cs="Arial"/>
                <w:sz w:val="18"/>
                <w:szCs w:val="18"/>
                <w:vertAlign w:val="subscript"/>
              </w:rPr>
              <w:t>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= (nMAR-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pdMAR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)/nMAR x 100</w:t>
            </w:r>
          </w:p>
          <w:p w:rsidR="00B75D42" w:rsidRDefault="00B75D42" w:rsidP="001F26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75D42" w:rsidRDefault="00B75D42" w:rsidP="001F26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Where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B75D42">
              <w:rPr>
                <w:rFonts w:ascii="Arial" w:hAnsi="Arial" w:cs="Arial"/>
                <w:sz w:val="18"/>
                <w:szCs w:val="18"/>
                <w:vertAlign w:val="subscript"/>
              </w:rPr>
              <w:t>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= % reduction in discharge</w:t>
            </w:r>
          </w:p>
          <w:p w:rsidR="00B75D42" w:rsidRDefault="00B75D42" w:rsidP="001F26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nMAR  = Naturalised flow</w:t>
            </w:r>
          </w:p>
          <w:p w:rsidR="00837E36" w:rsidRPr="00722A61" w:rsidRDefault="00B75D42" w:rsidP="00B75D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pdMAR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= Present day flow </w:t>
            </w:r>
          </w:p>
        </w:tc>
      </w:tr>
      <w:tr w:rsidR="0066176C" w:rsidRPr="00E14310" w:rsidTr="0039648A">
        <w:trPr>
          <w:trHeight w:val="353"/>
          <w:tblCellSpacing w:w="20" w:type="dxa"/>
        </w:trPr>
        <w:tc>
          <w:tcPr>
            <w:tcW w:w="9129" w:type="dxa"/>
            <w:gridSpan w:val="2"/>
            <w:tcBorders>
              <w:top w:val="nil"/>
              <w:bottom w:val="nil"/>
            </w:tcBorders>
            <w:shd w:val="clear" w:color="auto" w:fill="59BA47"/>
          </w:tcPr>
          <w:p w:rsidR="001758EE" w:rsidRDefault="0066176C" w:rsidP="001758EE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514EBF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Baseline indicator value</w:t>
            </w:r>
            <w:r w:rsidR="009A4B31" w:rsidRPr="00514EBF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:</w:t>
            </w:r>
            <w:r w:rsidRPr="00514EBF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 </w:t>
            </w:r>
            <w:r w:rsidR="000A4388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Rivers: 30</w:t>
            </w:r>
            <w:r w:rsidR="00374E47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%</w:t>
            </w:r>
          </w:p>
          <w:p w:rsidR="0066176C" w:rsidRPr="005151C7" w:rsidRDefault="00374E47" w:rsidP="00515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  <w:t xml:space="preserve">Estuaries: 33% </w:t>
            </w:r>
          </w:p>
        </w:tc>
      </w:tr>
      <w:tr w:rsidR="0066176C" w:rsidRPr="002F5AB2" w:rsidTr="000A4388">
        <w:trPr>
          <w:trHeight w:val="5021"/>
          <w:tblCellSpacing w:w="20" w:type="dxa"/>
        </w:trPr>
        <w:tc>
          <w:tcPr>
            <w:tcW w:w="9129" w:type="dxa"/>
            <w:gridSpan w:val="2"/>
            <w:tcBorders>
              <w:top w:val="nil"/>
              <w:bottom w:val="single" w:sz="4" w:space="0" w:color="C00000"/>
            </w:tcBorders>
            <w:shd w:val="clear" w:color="auto" w:fill="E9E6DF"/>
          </w:tcPr>
          <w:p w:rsidR="0066176C" w:rsidRPr="00502E5F" w:rsidRDefault="0066176C" w:rsidP="0039648A">
            <w:pPr>
              <w:jc w:val="center"/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66176C" w:rsidRPr="00502E5F" w:rsidRDefault="0066176C" w:rsidP="0039648A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2E5536" w:rsidRDefault="000A4388" w:rsidP="00300407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noProof/>
                <w:lang w:eastAsia="en-ZA"/>
              </w:rPr>
              <w:drawing>
                <wp:inline distT="0" distB="0" distL="0" distR="0" wp14:anchorId="1A5F9AFB" wp14:editId="60C93DDD">
                  <wp:extent cx="4638676" cy="3405189"/>
                  <wp:effectExtent l="0" t="0" r="9525" b="2413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99470D" w:rsidRDefault="0099470D" w:rsidP="00300407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:rsidR="00300407" w:rsidRPr="004A23DD" w:rsidRDefault="00300407" w:rsidP="00300407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A23DD">
              <w:rPr>
                <w:rFonts w:ascii="Arial" w:hAnsi="Arial" w:cs="Arial"/>
                <w:bCs/>
                <w:sz w:val="16"/>
                <w:szCs w:val="16"/>
                <w:lang w:val="en-US"/>
              </w:rPr>
              <w:t>Source</w:t>
            </w:r>
            <w:r w:rsidRPr="004A23D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</w:t>
            </w:r>
            <w:r w:rsidRPr="004A23D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C</w:t>
            </w:r>
            <w:r w:rsidR="0019541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ouncil for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</w:t>
            </w:r>
            <w:r w:rsidR="00195418">
              <w:rPr>
                <w:rFonts w:ascii="Arial" w:hAnsi="Arial" w:cs="Arial"/>
                <w:bCs/>
                <w:sz w:val="16"/>
                <w:szCs w:val="16"/>
                <w:lang w:val="en-US"/>
              </w:rPr>
              <w:t>cientifc</w:t>
            </w:r>
            <w:proofErr w:type="spellEnd"/>
            <w:r w:rsidR="0019541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and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I</w:t>
            </w:r>
            <w:r w:rsidR="0019541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ndustrial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R</w:t>
            </w:r>
            <w:r w:rsidR="00195418">
              <w:rPr>
                <w:rFonts w:ascii="Arial" w:hAnsi="Arial" w:cs="Arial"/>
                <w:bCs/>
                <w:sz w:val="16"/>
                <w:szCs w:val="16"/>
                <w:lang w:val="en-US"/>
              </w:rPr>
              <w:t>easrch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(Estuaries)</w:t>
            </w:r>
            <w:r w:rsidRPr="004A23DD">
              <w:rPr>
                <w:rFonts w:ascii="Arial" w:hAnsi="Arial" w:cs="Arial"/>
                <w:bCs/>
                <w:sz w:val="16"/>
                <w:szCs w:val="16"/>
                <w:lang w:val="en-US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19541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Department of Water and Sanitation and Water Research Commission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(Rivers) </w:t>
            </w:r>
          </w:p>
          <w:p w:rsidR="0066176C" w:rsidRPr="00502E5F" w:rsidRDefault="0066176C" w:rsidP="0039648A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</w:tc>
      </w:tr>
      <w:tr w:rsidR="0066176C" w:rsidRPr="00195418" w:rsidTr="0039648A">
        <w:trPr>
          <w:tblCellSpacing w:w="20" w:type="dxa"/>
        </w:trPr>
        <w:tc>
          <w:tcPr>
            <w:tcW w:w="9129" w:type="dxa"/>
            <w:gridSpan w:val="2"/>
            <w:tcBorders>
              <w:top w:val="single" w:sz="4" w:space="0" w:color="FFFFFF" w:themeColor="background1"/>
              <w:bottom w:val="single" w:sz="4" w:space="0" w:color="C00000"/>
            </w:tcBorders>
            <w:shd w:val="clear" w:color="auto" w:fill="FFFFFF" w:themeFill="background1"/>
          </w:tcPr>
          <w:p w:rsidR="0066176C" w:rsidRPr="00195418" w:rsidRDefault="00300407" w:rsidP="009D11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5418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  <w:p w:rsidR="002E5536" w:rsidRPr="00195418" w:rsidRDefault="002E5536" w:rsidP="009D11CB">
            <w:pPr>
              <w:rPr>
                <w:rFonts w:ascii="Arial" w:hAnsi="Arial" w:cs="Arial"/>
                <w:sz w:val="18"/>
                <w:szCs w:val="18"/>
              </w:rPr>
            </w:pPr>
          </w:p>
          <w:p w:rsidR="00300407" w:rsidRPr="00195418" w:rsidRDefault="0099470D" w:rsidP="00837E36">
            <w:pPr>
              <w:rPr>
                <w:rFonts w:ascii="Arial" w:hAnsi="Arial" w:cs="Arial"/>
                <w:sz w:val="18"/>
                <w:szCs w:val="18"/>
              </w:rPr>
            </w:pPr>
            <w:r w:rsidRPr="00195418">
              <w:rPr>
                <w:rFonts w:ascii="Arial" w:hAnsi="Arial" w:cs="Arial"/>
                <w:sz w:val="18"/>
                <w:szCs w:val="18"/>
              </w:rPr>
              <w:t>Flow in 2016/17 for estu</w:t>
            </w:r>
            <w:r w:rsidR="00300407" w:rsidRPr="00195418">
              <w:rPr>
                <w:rFonts w:ascii="Arial" w:hAnsi="Arial" w:cs="Arial"/>
                <w:sz w:val="18"/>
                <w:szCs w:val="18"/>
              </w:rPr>
              <w:t>a</w:t>
            </w:r>
            <w:r w:rsidRPr="00195418">
              <w:rPr>
                <w:rFonts w:ascii="Arial" w:hAnsi="Arial" w:cs="Arial"/>
                <w:sz w:val="18"/>
                <w:szCs w:val="18"/>
              </w:rPr>
              <w:t>r</w:t>
            </w:r>
            <w:r w:rsidR="00300407" w:rsidRPr="00195418">
              <w:rPr>
                <w:rFonts w:ascii="Arial" w:hAnsi="Arial" w:cs="Arial"/>
                <w:sz w:val="18"/>
                <w:szCs w:val="18"/>
              </w:rPr>
              <w:t xml:space="preserve">ies represents a 33% reduction </w:t>
            </w:r>
            <w:r w:rsidR="003B58A1" w:rsidRPr="00195418">
              <w:rPr>
                <w:rFonts w:ascii="Arial" w:hAnsi="Arial" w:cs="Arial"/>
                <w:sz w:val="18"/>
                <w:szCs w:val="18"/>
              </w:rPr>
              <w:t>from natural flows (nMAR)</w:t>
            </w:r>
            <w:r w:rsidR="00837E36" w:rsidRPr="0019541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00407" w:rsidRPr="00195418">
              <w:rPr>
                <w:rFonts w:ascii="Arial" w:hAnsi="Arial" w:cs="Arial"/>
                <w:sz w:val="18"/>
                <w:szCs w:val="18"/>
              </w:rPr>
              <w:t>There should be no further decrease in MAR.</w:t>
            </w:r>
            <w:r w:rsidR="008B4F91" w:rsidRPr="00195418">
              <w:rPr>
                <w:rFonts w:ascii="Arial" w:hAnsi="Arial" w:cs="Arial"/>
                <w:sz w:val="18"/>
                <w:szCs w:val="18"/>
              </w:rPr>
              <w:t xml:space="preserve"> The latest </w:t>
            </w:r>
            <w:r w:rsidR="003B58A1" w:rsidRPr="00195418">
              <w:rPr>
                <w:rFonts w:ascii="Arial" w:hAnsi="Arial" w:cs="Arial"/>
                <w:sz w:val="18"/>
                <w:szCs w:val="18"/>
              </w:rPr>
              <w:t>available</w:t>
            </w:r>
            <w:r w:rsidR="008B4F91" w:rsidRPr="00195418">
              <w:rPr>
                <w:rFonts w:ascii="Arial" w:hAnsi="Arial" w:cs="Arial"/>
                <w:sz w:val="18"/>
                <w:szCs w:val="18"/>
              </w:rPr>
              <w:t xml:space="preserve"> data for </w:t>
            </w:r>
            <w:r w:rsidR="003B58A1" w:rsidRPr="00195418">
              <w:rPr>
                <w:rFonts w:ascii="Arial" w:hAnsi="Arial" w:cs="Arial"/>
                <w:sz w:val="18"/>
                <w:szCs w:val="18"/>
              </w:rPr>
              <w:t>present</w:t>
            </w:r>
            <w:r w:rsidR="008B4F91" w:rsidRPr="00195418">
              <w:rPr>
                <w:rFonts w:ascii="Arial" w:hAnsi="Arial" w:cs="Arial"/>
                <w:sz w:val="18"/>
                <w:szCs w:val="18"/>
              </w:rPr>
              <w:t xml:space="preserve"> day flows</w:t>
            </w:r>
            <w:r w:rsidR="003B58A1" w:rsidRPr="0019541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3B58A1" w:rsidRPr="00195418">
              <w:rPr>
                <w:rFonts w:ascii="Arial" w:hAnsi="Arial" w:cs="Arial"/>
                <w:sz w:val="18"/>
                <w:szCs w:val="18"/>
              </w:rPr>
              <w:t>pdMAR</w:t>
            </w:r>
            <w:proofErr w:type="spellEnd"/>
            <w:r w:rsidR="003B58A1" w:rsidRPr="00195418">
              <w:rPr>
                <w:rFonts w:ascii="Arial" w:hAnsi="Arial" w:cs="Arial"/>
                <w:sz w:val="18"/>
                <w:szCs w:val="18"/>
              </w:rPr>
              <w:t>)</w:t>
            </w:r>
            <w:r w:rsidR="008B4F91" w:rsidRPr="00195418">
              <w:rPr>
                <w:rFonts w:ascii="Arial" w:hAnsi="Arial" w:cs="Arial"/>
                <w:sz w:val="18"/>
                <w:szCs w:val="18"/>
              </w:rPr>
              <w:t xml:space="preserve"> in South </w:t>
            </w:r>
            <w:r w:rsidR="003B58A1" w:rsidRPr="00195418">
              <w:rPr>
                <w:rFonts w:ascii="Arial" w:hAnsi="Arial" w:cs="Arial"/>
                <w:sz w:val="18"/>
                <w:szCs w:val="18"/>
              </w:rPr>
              <w:t>Africa’s</w:t>
            </w:r>
            <w:r w:rsidR="008B4F91" w:rsidRPr="00195418">
              <w:rPr>
                <w:rFonts w:ascii="Arial" w:hAnsi="Arial" w:cs="Arial"/>
                <w:sz w:val="18"/>
                <w:szCs w:val="18"/>
              </w:rPr>
              <w:t xml:space="preserve"> Rivers is for</w:t>
            </w:r>
            <w:r w:rsidR="003B58A1" w:rsidRPr="00195418">
              <w:rPr>
                <w:rFonts w:ascii="Arial" w:hAnsi="Arial" w:cs="Arial"/>
                <w:sz w:val="18"/>
                <w:szCs w:val="18"/>
              </w:rPr>
              <w:t xml:space="preserve"> 2010</w:t>
            </w:r>
            <w:r w:rsidR="008B4F91" w:rsidRPr="001954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6210" w:rsidRPr="00195418">
              <w:rPr>
                <w:rFonts w:ascii="Arial" w:hAnsi="Arial" w:cs="Arial"/>
                <w:sz w:val="18"/>
                <w:szCs w:val="18"/>
              </w:rPr>
              <w:t xml:space="preserve">(34 430 million </w:t>
            </w:r>
            <w:proofErr w:type="spellStart"/>
            <w:r w:rsidR="00F16210" w:rsidRPr="00195418">
              <w:rPr>
                <w:rFonts w:ascii="Arial" w:hAnsi="Arial" w:cs="Arial"/>
                <w:sz w:val="18"/>
                <w:szCs w:val="18"/>
              </w:rPr>
              <w:t>m</w:t>
            </w:r>
            <w:r w:rsidR="00F16210" w:rsidRPr="0019541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proofErr w:type="spellEnd"/>
            <w:r w:rsidR="00F16210" w:rsidRPr="00195418">
              <w:rPr>
                <w:rFonts w:ascii="Arial" w:hAnsi="Arial" w:cs="Arial"/>
                <w:sz w:val="18"/>
                <w:szCs w:val="18"/>
              </w:rPr>
              <w:t xml:space="preserve">/a) </w:t>
            </w:r>
            <w:r w:rsidR="008B4F91" w:rsidRPr="00195418">
              <w:rPr>
                <w:rFonts w:ascii="Arial" w:hAnsi="Arial" w:cs="Arial"/>
                <w:sz w:val="18"/>
                <w:szCs w:val="18"/>
              </w:rPr>
              <w:t>and represents a 30</w:t>
            </w:r>
            <w:r w:rsidR="002E5536" w:rsidRPr="00195418">
              <w:rPr>
                <w:rFonts w:ascii="Arial" w:hAnsi="Arial" w:cs="Arial"/>
                <w:sz w:val="18"/>
                <w:szCs w:val="18"/>
              </w:rPr>
              <w:t>% reduction from nMAR.</w:t>
            </w:r>
            <w:r w:rsidR="00F16210" w:rsidRPr="00195418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4" w:name="_GoBack"/>
            <w:bookmarkEnd w:id="4"/>
          </w:p>
          <w:p w:rsidR="008B4F91" w:rsidRPr="00195418" w:rsidRDefault="008B4F91" w:rsidP="00837E36">
            <w:pPr>
              <w:rPr>
                <w:rFonts w:ascii="Arial" w:hAnsi="Arial" w:cs="Arial"/>
                <w:sz w:val="18"/>
                <w:szCs w:val="18"/>
              </w:rPr>
            </w:pPr>
          </w:p>
          <w:p w:rsidR="00195418" w:rsidRPr="00195418" w:rsidRDefault="008B4F91" w:rsidP="00FC18E5">
            <w:pPr>
              <w:jc w:val="both"/>
              <w:rPr>
                <w:rFonts w:ascii="Calibri" w:hAnsi="Calibri"/>
                <w:color w:val="000000"/>
                <w:sz w:val="18"/>
                <w:szCs w:val="18"/>
                <w:shd w:val="clear" w:color="auto" w:fill="FFFFFF"/>
              </w:rPr>
            </w:pPr>
            <w:r w:rsidRPr="00195418">
              <w:rPr>
                <w:rFonts w:ascii="Arial" w:hAnsi="Arial" w:cs="Arial"/>
                <w:sz w:val="18"/>
                <w:szCs w:val="18"/>
              </w:rPr>
              <w:t xml:space="preserve">Estuaries data is sourced from  </w:t>
            </w:r>
            <w:r w:rsidRPr="00195418">
              <w:rPr>
                <w:rFonts w:ascii="Arial" w:hAnsi="Arial" w:cs="Arial"/>
                <w:sz w:val="18"/>
                <w:szCs w:val="18"/>
              </w:rPr>
              <w:t xml:space="preserve">Van Niekerk L; </w:t>
            </w:r>
            <w:proofErr w:type="spellStart"/>
            <w:r w:rsidRPr="00195418">
              <w:rPr>
                <w:rFonts w:ascii="Arial" w:hAnsi="Arial" w:cs="Arial"/>
                <w:sz w:val="18"/>
                <w:szCs w:val="18"/>
              </w:rPr>
              <w:t>Taljaard</w:t>
            </w:r>
            <w:proofErr w:type="spellEnd"/>
            <w:r w:rsidRPr="00195418">
              <w:rPr>
                <w:rFonts w:ascii="Arial" w:hAnsi="Arial" w:cs="Arial"/>
                <w:sz w:val="18"/>
                <w:szCs w:val="18"/>
              </w:rPr>
              <w:t xml:space="preserve"> S; Ramjukadh C-L; Adams </w:t>
            </w:r>
            <w:proofErr w:type="spellStart"/>
            <w:r w:rsidRPr="00195418">
              <w:rPr>
                <w:rFonts w:ascii="Arial" w:hAnsi="Arial" w:cs="Arial"/>
                <w:sz w:val="18"/>
                <w:szCs w:val="18"/>
              </w:rPr>
              <w:t>JB</w:t>
            </w:r>
            <w:proofErr w:type="spellEnd"/>
            <w:r w:rsidRPr="00195418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195418">
              <w:rPr>
                <w:rFonts w:ascii="Arial" w:hAnsi="Arial" w:cs="Arial"/>
                <w:sz w:val="18"/>
                <w:szCs w:val="18"/>
              </w:rPr>
              <w:t>Lamberth</w:t>
            </w:r>
            <w:proofErr w:type="spellEnd"/>
            <w:r w:rsidRPr="001954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5418">
              <w:rPr>
                <w:rFonts w:ascii="Arial" w:hAnsi="Arial" w:cs="Arial"/>
                <w:sz w:val="18"/>
                <w:szCs w:val="18"/>
              </w:rPr>
              <w:t>SJ</w:t>
            </w:r>
            <w:proofErr w:type="spellEnd"/>
            <w:r w:rsidRPr="00195418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195418">
              <w:rPr>
                <w:rFonts w:ascii="Arial" w:hAnsi="Arial" w:cs="Arial"/>
                <w:sz w:val="18"/>
                <w:szCs w:val="18"/>
              </w:rPr>
              <w:t>Weerts</w:t>
            </w:r>
            <w:proofErr w:type="spellEnd"/>
            <w:r w:rsidRPr="00195418">
              <w:rPr>
                <w:rFonts w:ascii="Arial" w:hAnsi="Arial" w:cs="Arial"/>
                <w:sz w:val="18"/>
                <w:szCs w:val="18"/>
              </w:rPr>
              <w:t xml:space="preserve"> S; Petersen C; </w:t>
            </w:r>
            <w:proofErr w:type="spellStart"/>
            <w:r w:rsidRPr="00195418">
              <w:rPr>
                <w:rFonts w:ascii="Arial" w:hAnsi="Arial" w:cs="Arial"/>
                <w:sz w:val="18"/>
                <w:szCs w:val="18"/>
              </w:rPr>
              <w:t>Audouin</w:t>
            </w:r>
            <w:proofErr w:type="spellEnd"/>
            <w:r w:rsidRPr="00195418">
              <w:rPr>
                <w:rFonts w:ascii="Arial" w:hAnsi="Arial" w:cs="Arial"/>
                <w:sz w:val="18"/>
                <w:szCs w:val="18"/>
              </w:rPr>
              <w:t xml:space="preserve"> M; Maherry A</w:t>
            </w:r>
            <w:r w:rsidRPr="00195418">
              <w:rPr>
                <w:rFonts w:ascii="Arial" w:hAnsi="Arial" w:cs="Arial"/>
                <w:sz w:val="18"/>
                <w:szCs w:val="18"/>
              </w:rPr>
              <w:t xml:space="preserve">. 2018. </w:t>
            </w:r>
            <w:r w:rsidRPr="00195418">
              <w:rPr>
                <w:rFonts w:ascii="Arial" w:hAnsi="Arial" w:cs="Arial"/>
                <w:sz w:val="18"/>
                <w:szCs w:val="18"/>
              </w:rPr>
              <w:t>A multi-sectoral resource planning platform for South Africa's estuarie</w:t>
            </w:r>
            <w:r w:rsidR="00195418" w:rsidRPr="00195418">
              <w:rPr>
                <w:rFonts w:ascii="Arial" w:hAnsi="Arial" w:cs="Arial"/>
                <w:sz w:val="18"/>
                <w:szCs w:val="18"/>
              </w:rPr>
              <w:t>s</w:t>
            </w:r>
            <w:r w:rsidRPr="00195418">
              <w:rPr>
                <w:rFonts w:ascii="Arial" w:hAnsi="Arial" w:cs="Arial"/>
                <w:sz w:val="18"/>
                <w:szCs w:val="18"/>
              </w:rPr>
              <w:t xml:space="preserve">. WRC report </w:t>
            </w:r>
            <w:r w:rsidRPr="00195418">
              <w:rPr>
                <w:rFonts w:ascii="Arial" w:hAnsi="Arial" w:cs="Arial"/>
                <w:sz w:val="18"/>
                <w:szCs w:val="18"/>
              </w:rPr>
              <w:t>TT 748/18</w:t>
            </w:r>
            <w:r w:rsidRPr="00195418">
              <w:rPr>
                <w:rFonts w:ascii="Arial" w:hAnsi="Arial" w:cs="Arial"/>
                <w:sz w:val="18"/>
                <w:szCs w:val="18"/>
              </w:rPr>
              <w:t>.</w:t>
            </w:r>
            <w:r w:rsidRPr="00195418">
              <w:rPr>
                <w:rFonts w:ascii="Calibri" w:hAnsi="Calibr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8B4F91" w:rsidRPr="00195418" w:rsidRDefault="008B4F91" w:rsidP="00FC18E5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hyperlink r:id="rId10" w:history="1">
              <w:r w:rsidRPr="00195418">
                <w:rPr>
                  <w:rStyle w:val="Hyperlink"/>
                  <w:rFonts w:ascii="Arial" w:eastAsia="Times New Roman" w:hAnsi="Arial" w:cs="Arial"/>
                  <w:color w:val="0066CC"/>
                  <w:sz w:val="18"/>
                  <w:szCs w:val="18"/>
                </w:rPr>
                <w:t>https://ms-gis.csir.co.za/portal/apps/MapSeries/index.h</w:t>
              </w:r>
              <w:r w:rsidRPr="00195418">
                <w:rPr>
                  <w:rStyle w:val="Hyperlink"/>
                  <w:rFonts w:ascii="Arial" w:eastAsia="Times New Roman" w:hAnsi="Arial" w:cs="Arial"/>
                  <w:color w:val="0066CC"/>
                  <w:sz w:val="18"/>
                  <w:szCs w:val="18"/>
                </w:rPr>
                <w:t>t</w:t>
              </w:r>
              <w:r w:rsidRPr="00195418">
                <w:rPr>
                  <w:rStyle w:val="Hyperlink"/>
                  <w:rFonts w:ascii="Arial" w:eastAsia="Times New Roman" w:hAnsi="Arial" w:cs="Arial"/>
                  <w:color w:val="0066CC"/>
                  <w:sz w:val="18"/>
                  <w:szCs w:val="18"/>
                </w:rPr>
                <w:t>ml?appid=aec107714c4743c7829ec6edd0247d3d</w:t>
              </w:r>
            </w:hyperlink>
          </w:p>
          <w:p w:rsidR="008B4F91" w:rsidRPr="00195418" w:rsidRDefault="008B4F91" w:rsidP="008B4F91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:rsidR="00300407" w:rsidRPr="00195418" w:rsidRDefault="008B4F91" w:rsidP="008B4F91">
            <w:pPr>
              <w:rPr>
                <w:rFonts w:ascii="Arial" w:hAnsi="Arial" w:cs="Arial"/>
                <w:sz w:val="18"/>
                <w:szCs w:val="18"/>
              </w:rPr>
            </w:pPr>
            <w:r w:rsidRPr="00195418">
              <w:rPr>
                <w:rFonts w:ascii="Arial" w:hAnsi="Arial" w:cs="Arial"/>
                <w:sz w:val="18"/>
                <w:szCs w:val="18"/>
              </w:rPr>
              <w:t xml:space="preserve">Rivers data is sourced from </w:t>
            </w:r>
            <w:r w:rsidR="003B58A1" w:rsidRPr="00195418">
              <w:rPr>
                <w:rFonts w:ascii="Arial" w:hAnsi="Arial" w:cs="Arial"/>
                <w:sz w:val="18"/>
                <w:szCs w:val="18"/>
              </w:rPr>
              <w:t xml:space="preserve">Pitman, WV and Bailey, AK. 2015. Water Resources of South Africa. 2012 Study (WR2012). WRC Report </w:t>
            </w:r>
            <w:proofErr w:type="spellStart"/>
            <w:r w:rsidR="003B58A1" w:rsidRPr="00195418">
              <w:rPr>
                <w:rFonts w:ascii="Arial" w:hAnsi="Arial" w:cs="Arial"/>
                <w:sz w:val="18"/>
                <w:szCs w:val="18"/>
              </w:rPr>
              <w:t>K5</w:t>
            </w:r>
            <w:proofErr w:type="spellEnd"/>
            <w:r w:rsidR="003B58A1" w:rsidRPr="00195418">
              <w:rPr>
                <w:rFonts w:ascii="Arial" w:hAnsi="Arial" w:cs="Arial"/>
                <w:sz w:val="18"/>
                <w:szCs w:val="18"/>
              </w:rPr>
              <w:t>/2143/1</w:t>
            </w:r>
            <w:r w:rsidR="003B58A1" w:rsidRPr="00195418">
              <w:rPr>
                <w:rFonts w:ascii="Arial" w:hAnsi="Arial" w:cs="Arial"/>
                <w:sz w:val="18"/>
                <w:szCs w:val="18"/>
              </w:rPr>
              <w:t xml:space="preserve"> (</w:t>
            </w:r>
            <w:hyperlink r:id="rId11" w:history="1">
              <w:r w:rsidR="00F16210" w:rsidRPr="0019541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</w:t>
              </w:r>
              <w:proofErr w:type="spellStart"/>
              <w:r w:rsidR="00F16210" w:rsidRPr="00195418">
                <w:rPr>
                  <w:rStyle w:val="Hyperlink"/>
                  <w:rFonts w:ascii="Arial" w:hAnsi="Arial" w:cs="Arial"/>
                  <w:sz w:val="18"/>
                  <w:szCs w:val="18"/>
                </w:rPr>
                <w:t>waterresourceswr2012.co.za</w:t>
              </w:r>
              <w:proofErr w:type="spellEnd"/>
              <w:r w:rsidR="00F16210" w:rsidRPr="00195418">
                <w:rPr>
                  <w:rStyle w:val="Hyperlink"/>
                  <w:rFonts w:ascii="Arial" w:hAnsi="Arial" w:cs="Arial"/>
                  <w:sz w:val="18"/>
                  <w:szCs w:val="18"/>
                </w:rPr>
                <w:t>/resource-centre/</w:t>
              </w:r>
            </w:hyperlink>
            <w:r w:rsidR="003B58A1" w:rsidRPr="00195418">
              <w:rPr>
                <w:rFonts w:ascii="Arial" w:hAnsi="Arial" w:cs="Arial"/>
                <w:sz w:val="18"/>
                <w:szCs w:val="18"/>
              </w:rPr>
              <w:t>)</w:t>
            </w:r>
            <w:r w:rsidR="00F16210" w:rsidRPr="00195418">
              <w:rPr>
                <w:rFonts w:ascii="Arial" w:hAnsi="Arial" w:cs="Arial"/>
                <w:sz w:val="18"/>
                <w:szCs w:val="18"/>
              </w:rPr>
              <w:t>. N</w:t>
            </w:r>
            <w:r w:rsidR="003B58A1" w:rsidRPr="00195418">
              <w:rPr>
                <w:rFonts w:ascii="Arial" w:hAnsi="Arial" w:cs="Arial"/>
                <w:sz w:val="18"/>
                <w:szCs w:val="18"/>
              </w:rPr>
              <w:t>aturalised flows are as for 1920 to 2009 hydrological years.  The present day has all land use/water use set from 1920 to 2009 as at the 2009 hydrological year (Oct 2009 to Sep 2010). </w:t>
            </w:r>
          </w:p>
          <w:p w:rsidR="00F16210" w:rsidRPr="00195418" w:rsidRDefault="00F16210" w:rsidP="00F16210">
            <w:pPr>
              <w:rPr>
                <w:rFonts w:ascii="Arial" w:hAnsi="Arial" w:cs="Arial"/>
                <w:sz w:val="18"/>
                <w:szCs w:val="18"/>
              </w:rPr>
            </w:pPr>
          </w:p>
          <w:p w:rsidR="00F16210" w:rsidRPr="00195418" w:rsidRDefault="00F16210" w:rsidP="00F16210">
            <w:pPr>
              <w:rPr>
                <w:rFonts w:ascii="Arial" w:hAnsi="Arial" w:cs="Arial"/>
                <w:sz w:val="18"/>
                <w:szCs w:val="18"/>
              </w:rPr>
            </w:pPr>
            <w:r w:rsidRPr="00195418">
              <w:rPr>
                <w:rFonts w:ascii="Arial" w:hAnsi="Arial" w:cs="Arial"/>
                <w:sz w:val="18"/>
                <w:szCs w:val="18"/>
              </w:rPr>
              <w:lastRenderedPageBreak/>
              <w:t xml:space="preserve">The </w:t>
            </w:r>
            <w:proofErr w:type="spellStart"/>
            <w:r w:rsidRPr="00195418">
              <w:rPr>
                <w:rFonts w:ascii="Arial" w:hAnsi="Arial" w:cs="Arial"/>
                <w:sz w:val="18"/>
                <w:szCs w:val="18"/>
              </w:rPr>
              <w:t>lastest</w:t>
            </w:r>
            <w:proofErr w:type="spellEnd"/>
            <w:r w:rsidRPr="00195418">
              <w:rPr>
                <w:rFonts w:ascii="Arial" w:hAnsi="Arial" w:cs="Arial"/>
                <w:sz w:val="18"/>
                <w:szCs w:val="18"/>
              </w:rPr>
              <w:t xml:space="preserve"> data shows that cumulative flows from 32 key flow </w:t>
            </w:r>
            <w:proofErr w:type="spellStart"/>
            <w:r w:rsidRPr="00195418">
              <w:rPr>
                <w:rFonts w:ascii="Arial" w:hAnsi="Arial" w:cs="Arial"/>
                <w:sz w:val="18"/>
                <w:szCs w:val="18"/>
              </w:rPr>
              <w:t>gauaging</w:t>
            </w:r>
            <w:proofErr w:type="spellEnd"/>
            <w:r w:rsidRPr="00195418">
              <w:rPr>
                <w:rFonts w:ascii="Arial" w:hAnsi="Arial" w:cs="Arial"/>
                <w:sz w:val="18"/>
                <w:szCs w:val="18"/>
              </w:rPr>
              <w:t xml:space="preserve"> stations for rivers for the 2016/17 hydrological year equates to </w:t>
            </w:r>
            <w:r w:rsidRPr="00195418">
              <w:rPr>
                <w:rFonts w:ascii="Arial" w:hAnsi="Arial" w:cs="Arial"/>
                <w:sz w:val="18"/>
                <w:szCs w:val="18"/>
              </w:rPr>
              <w:t>26</w:t>
            </w:r>
            <w:r w:rsidRPr="00195418">
              <w:rPr>
                <w:rFonts w:ascii="Arial" w:hAnsi="Arial" w:cs="Arial"/>
                <w:sz w:val="18"/>
                <w:szCs w:val="18"/>
              </w:rPr>
              <w:t xml:space="preserve"> 830 million </w:t>
            </w:r>
            <w:proofErr w:type="spellStart"/>
            <w:r w:rsidRPr="00195418">
              <w:rPr>
                <w:rFonts w:ascii="Arial" w:hAnsi="Arial" w:cs="Arial"/>
                <w:sz w:val="18"/>
                <w:szCs w:val="18"/>
              </w:rPr>
              <w:t>m3</w:t>
            </w:r>
            <w:proofErr w:type="spellEnd"/>
            <w:r w:rsidRPr="00195418">
              <w:rPr>
                <w:rFonts w:ascii="Arial" w:hAnsi="Arial" w:cs="Arial"/>
                <w:sz w:val="18"/>
                <w:szCs w:val="18"/>
              </w:rPr>
              <w:t xml:space="preserve">/ annum. Further modelling is required to determine the latest </w:t>
            </w:r>
            <w:proofErr w:type="spellStart"/>
            <w:r w:rsidRPr="00195418">
              <w:rPr>
                <w:rFonts w:ascii="Arial" w:hAnsi="Arial" w:cs="Arial"/>
                <w:sz w:val="18"/>
                <w:szCs w:val="18"/>
              </w:rPr>
              <w:t>pdMAR</w:t>
            </w:r>
            <w:proofErr w:type="spellEnd"/>
            <w:r w:rsidRPr="00195418">
              <w:rPr>
                <w:rFonts w:ascii="Arial" w:hAnsi="Arial" w:cs="Arial"/>
                <w:sz w:val="18"/>
                <w:szCs w:val="18"/>
              </w:rPr>
              <w:t xml:space="preserve"> and the % reduction from nMAR for rivers.</w:t>
            </w:r>
          </w:p>
          <w:p w:rsidR="00F16210" w:rsidRPr="00195418" w:rsidRDefault="00F16210" w:rsidP="008B4F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</w:tbl>
    <w:p w:rsidR="009636D1" w:rsidRPr="00C21325" w:rsidRDefault="009636D1" w:rsidP="001758EE">
      <w:pPr>
        <w:rPr>
          <w:rFonts w:ascii="Arial" w:hAnsi="Arial" w:cs="Arial"/>
          <w:sz w:val="15"/>
          <w:szCs w:val="15"/>
        </w:rPr>
      </w:pPr>
    </w:p>
    <w:sectPr w:rsidR="009636D1" w:rsidRPr="00C21325" w:rsidSect="00195418">
      <w:headerReference w:type="even" r:id="rId12"/>
      <w:headerReference w:type="default" r:id="rId13"/>
      <w:headerReference w:type="first" r:id="rId14"/>
      <w:pgSz w:w="11906" w:h="16838" w:code="9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DE" w:rsidRDefault="006677DE">
      <w:pPr>
        <w:spacing w:after="0" w:line="240" w:lineRule="auto"/>
      </w:pPr>
      <w:r>
        <w:separator/>
      </w:r>
    </w:p>
  </w:endnote>
  <w:endnote w:type="continuationSeparator" w:id="0">
    <w:p w:rsidR="006677DE" w:rsidRDefault="00667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DE" w:rsidRDefault="006677DE">
      <w:pPr>
        <w:spacing w:after="0" w:line="240" w:lineRule="auto"/>
      </w:pPr>
      <w:r>
        <w:separator/>
      </w:r>
    </w:p>
  </w:footnote>
  <w:footnote w:type="continuationSeparator" w:id="0">
    <w:p w:rsidR="006677DE" w:rsidRDefault="00667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DE" w:rsidRDefault="006677D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23551" o:spid="_x0000_s2268" type="#_x0000_t136" style="position:absolute;margin-left:0;margin-top:0;width:397.7pt;height:238.6pt;rotation:315;z-index:-2510525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DE" w:rsidRDefault="006677DE" w:rsidP="003E4B9D">
    <w:pPr>
      <w:pStyle w:val="Header"/>
      <w:tabs>
        <w:tab w:val="clear" w:pos="4513"/>
        <w:tab w:val="clear" w:pos="9026"/>
        <w:tab w:val="left" w:pos="336"/>
        <w:tab w:val="left" w:pos="2268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23552" o:spid="_x0000_s2269" type="#_x0000_t136" style="position:absolute;margin-left:0;margin-top:0;width:397.7pt;height:238.6pt;rotation:315;z-index:-2510504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B909DE">
      <w:tab/>
    </w:r>
    <w:r w:rsidR="00B909D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DE" w:rsidRDefault="006677D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23550" o:spid="_x0000_s2267" type="#_x0000_t136" style="position:absolute;margin-left:0;margin-top:0;width:397.7pt;height:238.6pt;rotation:315;z-index:-2510545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>
        <v:shape id="_x0000_s2107" type="#_x0000_t136" style="position:absolute;margin-left:0;margin-top:0;width:397.7pt;height:238.6pt;rotation:315;z-index:-251367936;mso-position-horizontal:center;mso-position-horizontal-relative:margin;mso-position-vertical:center;mso-position-vertical-relative:margin" o:allowincell="f" fillcolor="red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C1"/>
    <w:multiLevelType w:val="hybridMultilevel"/>
    <w:tmpl w:val="E174B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D7E40"/>
    <w:multiLevelType w:val="hybridMultilevel"/>
    <w:tmpl w:val="25688DC8"/>
    <w:lvl w:ilvl="0" w:tplc="637640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234DB"/>
    <w:multiLevelType w:val="hybridMultilevel"/>
    <w:tmpl w:val="CA8865EA"/>
    <w:lvl w:ilvl="0" w:tplc="C51412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07252"/>
    <w:multiLevelType w:val="hybridMultilevel"/>
    <w:tmpl w:val="2272E6F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EA63F3"/>
    <w:multiLevelType w:val="multilevel"/>
    <w:tmpl w:val="6EF29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A90708F"/>
    <w:multiLevelType w:val="hybridMultilevel"/>
    <w:tmpl w:val="CEAE60D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9C0102"/>
    <w:multiLevelType w:val="hybridMultilevel"/>
    <w:tmpl w:val="5004FB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D6DE7"/>
    <w:multiLevelType w:val="hybridMultilevel"/>
    <w:tmpl w:val="1D127D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761FF"/>
    <w:multiLevelType w:val="hybridMultilevel"/>
    <w:tmpl w:val="EDE63180"/>
    <w:lvl w:ilvl="0" w:tplc="627EE5BC">
      <w:start w:val="1"/>
      <w:numFmt w:val="lowerLetter"/>
      <w:lvlText w:val="(%1)"/>
      <w:lvlJc w:val="left"/>
      <w:pPr>
        <w:ind w:left="1800" w:hanging="360"/>
      </w:pPr>
      <w:rPr>
        <w:rFonts w:ascii="Arial" w:eastAsiaTheme="minorHAnsi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88717AD"/>
    <w:multiLevelType w:val="hybridMultilevel"/>
    <w:tmpl w:val="E04415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33F35"/>
    <w:multiLevelType w:val="hybridMultilevel"/>
    <w:tmpl w:val="4246FC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648E8"/>
    <w:multiLevelType w:val="hybridMultilevel"/>
    <w:tmpl w:val="693C99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A2576"/>
    <w:multiLevelType w:val="hybridMultilevel"/>
    <w:tmpl w:val="94200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20AA7"/>
    <w:multiLevelType w:val="hybridMultilevel"/>
    <w:tmpl w:val="0ACA33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F3EF8"/>
    <w:multiLevelType w:val="hybridMultilevel"/>
    <w:tmpl w:val="4244770E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B836F7E"/>
    <w:multiLevelType w:val="hybridMultilevel"/>
    <w:tmpl w:val="F8682F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F70AF"/>
    <w:multiLevelType w:val="hybridMultilevel"/>
    <w:tmpl w:val="8C1EE574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54004E5"/>
    <w:multiLevelType w:val="hybridMultilevel"/>
    <w:tmpl w:val="D86E91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7823A9"/>
    <w:multiLevelType w:val="hybridMultilevel"/>
    <w:tmpl w:val="6F1AAEF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C27418"/>
    <w:multiLevelType w:val="hybridMultilevel"/>
    <w:tmpl w:val="B74E9B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C0E96"/>
    <w:multiLevelType w:val="hybridMultilevel"/>
    <w:tmpl w:val="CFD4B584"/>
    <w:lvl w:ilvl="0" w:tplc="03C6001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25DA1"/>
    <w:multiLevelType w:val="hybridMultilevel"/>
    <w:tmpl w:val="86FAB5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D3772"/>
    <w:multiLevelType w:val="hybridMultilevel"/>
    <w:tmpl w:val="9856A7E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E4E1F"/>
    <w:multiLevelType w:val="hybridMultilevel"/>
    <w:tmpl w:val="1834EC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7630E"/>
    <w:multiLevelType w:val="hybridMultilevel"/>
    <w:tmpl w:val="AF38A7E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9351C"/>
    <w:multiLevelType w:val="hybridMultilevel"/>
    <w:tmpl w:val="7E0C06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85155F"/>
    <w:multiLevelType w:val="multilevel"/>
    <w:tmpl w:val="35B6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FB459A"/>
    <w:multiLevelType w:val="hybridMultilevel"/>
    <w:tmpl w:val="8E5E541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DF3272"/>
    <w:multiLevelType w:val="hybridMultilevel"/>
    <w:tmpl w:val="0E9CDF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506A99"/>
    <w:multiLevelType w:val="hybridMultilevel"/>
    <w:tmpl w:val="892CF3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F32B4"/>
    <w:multiLevelType w:val="hybridMultilevel"/>
    <w:tmpl w:val="DE227D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64463"/>
    <w:multiLevelType w:val="hybridMultilevel"/>
    <w:tmpl w:val="9522C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5"/>
  </w:num>
  <w:num w:numId="4">
    <w:abstractNumId w:val="18"/>
  </w:num>
  <w:num w:numId="5">
    <w:abstractNumId w:val="10"/>
  </w:num>
  <w:num w:numId="6">
    <w:abstractNumId w:val="26"/>
  </w:num>
  <w:num w:numId="7">
    <w:abstractNumId w:val="28"/>
  </w:num>
  <w:num w:numId="8">
    <w:abstractNumId w:val="7"/>
  </w:num>
  <w:num w:numId="9">
    <w:abstractNumId w:val="17"/>
  </w:num>
  <w:num w:numId="10">
    <w:abstractNumId w:val="9"/>
  </w:num>
  <w:num w:numId="11">
    <w:abstractNumId w:val="30"/>
  </w:num>
  <w:num w:numId="12">
    <w:abstractNumId w:val="21"/>
  </w:num>
  <w:num w:numId="13">
    <w:abstractNumId w:val="24"/>
  </w:num>
  <w:num w:numId="14">
    <w:abstractNumId w:val="22"/>
  </w:num>
  <w:num w:numId="15">
    <w:abstractNumId w:val="23"/>
  </w:num>
  <w:num w:numId="16">
    <w:abstractNumId w:val="31"/>
  </w:num>
  <w:num w:numId="17">
    <w:abstractNumId w:val="14"/>
  </w:num>
  <w:num w:numId="18">
    <w:abstractNumId w:val="0"/>
  </w:num>
  <w:num w:numId="19">
    <w:abstractNumId w:val="1"/>
  </w:num>
  <w:num w:numId="20">
    <w:abstractNumId w:val="6"/>
  </w:num>
  <w:num w:numId="21">
    <w:abstractNumId w:val="19"/>
  </w:num>
  <w:num w:numId="22">
    <w:abstractNumId w:val="13"/>
  </w:num>
  <w:num w:numId="23">
    <w:abstractNumId w:val="25"/>
  </w:num>
  <w:num w:numId="24">
    <w:abstractNumId w:val="29"/>
  </w:num>
  <w:num w:numId="25">
    <w:abstractNumId w:val="11"/>
  </w:num>
  <w:num w:numId="26">
    <w:abstractNumId w:val="4"/>
  </w:num>
  <w:num w:numId="27">
    <w:abstractNumId w:val="8"/>
  </w:num>
  <w:num w:numId="28">
    <w:abstractNumId w:val="16"/>
  </w:num>
  <w:num w:numId="29">
    <w:abstractNumId w:val="12"/>
  </w:num>
  <w:num w:numId="30">
    <w:abstractNumId w:val="2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2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53124aa2-6b0c-4e71-afa1-b53caa1a623c"/>
  </w:docVars>
  <w:rsids>
    <w:rsidRoot w:val="009C03C9"/>
    <w:rsid w:val="00003CD4"/>
    <w:rsid w:val="000040B3"/>
    <w:rsid w:val="000041DE"/>
    <w:rsid w:val="00004A8C"/>
    <w:rsid w:val="000060BC"/>
    <w:rsid w:val="00006632"/>
    <w:rsid w:val="0000719A"/>
    <w:rsid w:val="00010BE8"/>
    <w:rsid w:val="00012785"/>
    <w:rsid w:val="000135F5"/>
    <w:rsid w:val="00013726"/>
    <w:rsid w:val="00013F9D"/>
    <w:rsid w:val="0001471F"/>
    <w:rsid w:val="00014790"/>
    <w:rsid w:val="00014FC4"/>
    <w:rsid w:val="00015747"/>
    <w:rsid w:val="00021CBA"/>
    <w:rsid w:val="00021F9F"/>
    <w:rsid w:val="000233AF"/>
    <w:rsid w:val="000237BC"/>
    <w:rsid w:val="00023AA1"/>
    <w:rsid w:val="00024CD3"/>
    <w:rsid w:val="00025442"/>
    <w:rsid w:val="000254E0"/>
    <w:rsid w:val="000260A9"/>
    <w:rsid w:val="0002620E"/>
    <w:rsid w:val="00026AE8"/>
    <w:rsid w:val="00030F1C"/>
    <w:rsid w:val="0003158D"/>
    <w:rsid w:val="0003487C"/>
    <w:rsid w:val="000349CE"/>
    <w:rsid w:val="00034C71"/>
    <w:rsid w:val="00035A06"/>
    <w:rsid w:val="00035CC3"/>
    <w:rsid w:val="00035DCB"/>
    <w:rsid w:val="000373EA"/>
    <w:rsid w:val="0004170A"/>
    <w:rsid w:val="00044940"/>
    <w:rsid w:val="000454F6"/>
    <w:rsid w:val="000468FB"/>
    <w:rsid w:val="000469FD"/>
    <w:rsid w:val="00046A2A"/>
    <w:rsid w:val="000473E2"/>
    <w:rsid w:val="00051E7F"/>
    <w:rsid w:val="00052A57"/>
    <w:rsid w:val="0005352A"/>
    <w:rsid w:val="00055EFD"/>
    <w:rsid w:val="0005654B"/>
    <w:rsid w:val="000577D4"/>
    <w:rsid w:val="000606B7"/>
    <w:rsid w:val="0006307E"/>
    <w:rsid w:val="00063729"/>
    <w:rsid w:val="00063C1D"/>
    <w:rsid w:val="00063C4F"/>
    <w:rsid w:val="00064045"/>
    <w:rsid w:val="00064243"/>
    <w:rsid w:val="00065CFA"/>
    <w:rsid w:val="00065E93"/>
    <w:rsid w:val="0006670E"/>
    <w:rsid w:val="000667F0"/>
    <w:rsid w:val="00066DF1"/>
    <w:rsid w:val="0006711E"/>
    <w:rsid w:val="00070589"/>
    <w:rsid w:val="000721BB"/>
    <w:rsid w:val="00073984"/>
    <w:rsid w:val="00074931"/>
    <w:rsid w:val="00074D31"/>
    <w:rsid w:val="00076FEA"/>
    <w:rsid w:val="00080357"/>
    <w:rsid w:val="0008061E"/>
    <w:rsid w:val="00080A0E"/>
    <w:rsid w:val="00083440"/>
    <w:rsid w:val="00083883"/>
    <w:rsid w:val="0008405A"/>
    <w:rsid w:val="00084376"/>
    <w:rsid w:val="00084E7B"/>
    <w:rsid w:val="00085AF8"/>
    <w:rsid w:val="00086409"/>
    <w:rsid w:val="000875AA"/>
    <w:rsid w:val="000904FE"/>
    <w:rsid w:val="00090B29"/>
    <w:rsid w:val="00091FF5"/>
    <w:rsid w:val="00093563"/>
    <w:rsid w:val="000944D7"/>
    <w:rsid w:val="00094666"/>
    <w:rsid w:val="00094A30"/>
    <w:rsid w:val="000951D7"/>
    <w:rsid w:val="000952D6"/>
    <w:rsid w:val="0009582D"/>
    <w:rsid w:val="00095938"/>
    <w:rsid w:val="000A22C3"/>
    <w:rsid w:val="000A42B1"/>
    <w:rsid w:val="000A4388"/>
    <w:rsid w:val="000A4509"/>
    <w:rsid w:val="000A45CE"/>
    <w:rsid w:val="000A49A9"/>
    <w:rsid w:val="000A520D"/>
    <w:rsid w:val="000A5CEE"/>
    <w:rsid w:val="000A61AF"/>
    <w:rsid w:val="000A77E4"/>
    <w:rsid w:val="000B02C3"/>
    <w:rsid w:val="000B2B5E"/>
    <w:rsid w:val="000B33C7"/>
    <w:rsid w:val="000B3D45"/>
    <w:rsid w:val="000B4616"/>
    <w:rsid w:val="000B4A21"/>
    <w:rsid w:val="000B655C"/>
    <w:rsid w:val="000C09BA"/>
    <w:rsid w:val="000C125E"/>
    <w:rsid w:val="000C371D"/>
    <w:rsid w:val="000C3BB4"/>
    <w:rsid w:val="000C4170"/>
    <w:rsid w:val="000C5130"/>
    <w:rsid w:val="000C530D"/>
    <w:rsid w:val="000C552A"/>
    <w:rsid w:val="000D10E4"/>
    <w:rsid w:val="000D1132"/>
    <w:rsid w:val="000D22DB"/>
    <w:rsid w:val="000D3C00"/>
    <w:rsid w:val="000D4333"/>
    <w:rsid w:val="000D6362"/>
    <w:rsid w:val="000D6DDD"/>
    <w:rsid w:val="000D6FA9"/>
    <w:rsid w:val="000D7669"/>
    <w:rsid w:val="000E1257"/>
    <w:rsid w:val="000E2DE2"/>
    <w:rsid w:val="000E2F2E"/>
    <w:rsid w:val="000E3528"/>
    <w:rsid w:val="000E482B"/>
    <w:rsid w:val="000E4C86"/>
    <w:rsid w:val="000E68CE"/>
    <w:rsid w:val="000E68EC"/>
    <w:rsid w:val="000E7793"/>
    <w:rsid w:val="000F064E"/>
    <w:rsid w:val="000F0837"/>
    <w:rsid w:val="000F0A04"/>
    <w:rsid w:val="000F4FFA"/>
    <w:rsid w:val="000F6F9A"/>
    <w:rsid w:val="00100EB6"/>
    <w:rsid w:val="00101197"/>
    <w:rsid w:val="001042F6"/>
    <w:rsid w:val="00105627"/>
    <w:rsid w:val="001065F8"/>
    <w:rsid w:val="00107A7A"/>
    <w:rsid w:val="00107DEB"/>
    <w:rsid w:val="00112228"/>
    <w:rsid w:val="00112FE2"/>
    <w:rsid w:val="0011303D"/>
    <w:rsid w:val="001139F7"/>
    <w:rsid w:val="00113D25"/>
    <w:rsid w:val="001162C9"/>
    <w:rsid w:val="00116A37"/>
    <w:rsid w:val="00116D0A"/>
    <w:rsid w:val="001174A2"/>
    <w:rsid w:val="001202DC"/>
    <w:rsid w:val="00120701"/>
    <w:rsid w:val="0012130A"/>
    <w:rsid w:val="0012301D"/>
    <w:rsid w:val="00126C07"/>
    <w:rsid w:val="00127B0E"/>
    <w:rsid w:val="00130AE5"/>
    <w:rsid w:val="00130BE3"/>
    <w:rsid w:val="00132DA2"/>
    <w:rsid w:val="001349E4"/>
    <w:rsid w:val="00135231"/>
    <w:rsid w:val="0013646D"/>
    <w:rsid w:val="00136CBB"/>
    <w:rsid w:val="001374C0"/>
    <w:rsid w:val="00137EFB"/>
    <w:rsid w:val="0014049F"/>
    <w:rsid w:val="00140C44"/>
    <w:rsid w:val="001411D9"/>
    <w:rsid w:val="0014127C"/>
    <w:rsid w:val="00141530"/>
    <w:rsid w:val="001425D2"/>
    <w:rsid w:val="00147DCC"/>
    <w:rsid w:val="0015008C"/>
    <w:rsid w:val="00150B05"/>
    <w:rsid w:val="00152164"/>
    <w:rsid w:val="00152570"/>
    <w:rsid w:val="00155A66"/>
    <w:rsid w:val="00155F93"/>
    <w:rsid w:val="00156E91"/>
    <w:rsid w:val="001627D7"/>
    <w:rsid w:val="001652C5"/>
    <w:rsid w:val="00167454"/>
    <w:rsid w:val="001705A5"/>
    <w:rsid w:val="001723D9"/>
    <w:rsid w:val="0017447F"/>
    <w:rsid w:val="001758EE"/>
    <w:rsid w:val="00176322"/>
    <w:rsid w:val="0018496C"/>
    <w:rsid w:val="001855EA"/>
    <w:rsid w:val="00185B2B"/>
    <w:rsid w:val="00185DBD"/>
    <w:rsid w:val="00187083"/>
    <w:rsid w:val="00187F16"/>
    <w:rsid w:val="001906C3"/>
    <w:rsid w:val="0019098A"/>
    <w:rsid w:val="00190B91"/>
    <w:rsid w:val="00191CFA"/>
    <w:rsid w:val="00193A27"/>
    <w:rsid w:val="0019470F"/>
    <w:rsid w:val="00195418"/>
    <w:rsid w:val="001A0067"/>
    <w:rsid w:val="001A0808"/>
    <w:rsid w:val="001A0BEE"/>
    <w:rsid w:val="001A2E26"/>
    <w:rsid w:val="001A35F9"/>
    <w:rsid w:val="001A49AA"/>
    <w:rsid w:val="001A53B2"/>
    <w:rsid w:val="001A7729"/>
    <w:rsid w:val="001B00C7"/>
    <w:rsid w:val="001B24A0"/>
    <w:rsid w:val="001B2661"/>
    <w:rsid w:val="001B6C04"/>
    <w:rsid w:val="001B7E73"/>
    <w:rsid w:val="001C087A"/>
    <w:rsid w:val="001C16FD"/>
    <w:rsid w:val="001C3CE0"/>
    <w:rsid w:val="001C4831"/>
    <w:rsid w:val="001C5575"/>
    <w:rsid w:val="001C5B21"/>
    <w:rsid w:val="001C5CE7"/>
    <w:rsid w:val="001C6F8E"/>
    <w:rsid w:val="001D173D"/>
    <w:rsid w:val="001D1B3D"/>
    <w:rsid w:val="001D1EA2"/>
    <w:rsid w:val="001D35D3"/>
    <w:rsid w:val="001D44B3"/>
    <w:rsid w:val="001D4E84"/>
    <w:rsid w:val="001D76E9"/>
    <w:rsid w:val="001E0126"/>
    <w:rsid w:val="001E04DA"/>
    <w:rsid w:val="001E1809"/>
    <w:rsid w:val="001E6687"/>
    <w:rsid w:val="001E66E1"/>
    <w:rsid w:val="001E7291"/>
    <w:rsid w:val="001E75F8"/>
    <w:rsid w:val="001F0FCB"/>
    <w:rsid w:val="001F2157"/>
    <w:rsid w:val="001F26A3"/>
    <w:rsid w:val="001F2CC4"/>
    <w:rsid w:val="001F5352"/>
    <w:rsid w:val="001F642F"/>
    <w:rsid w:val="001F69A4"/>
    <w:rsid w:val="001F6C87"/>
    <w:rsid w:val="001F7122"/>
    <w:rsid w:val="00200A94"/>
    <w:rsid w:val="00200AA4"/>
    <w:rsid w:val="00200DF8"/>
    <w:rsid w:val="00202751"/>
    <w:rsid w:val="00202F96"/>
    <w:rsid w:val="00204A8F"/>
    <w:rsid w:val="00204DF3"/>
    <w:rsid w:val="00205804"/>
    <w:rsid w:val="0020767E"/>
    <w:rsid w:val="00207703"/>
    <w:rsid w:val="00211513"/>
    <w:rsid w:val="00211A3F"/>
    <w:rsid w:val="0021400B"/>
    <w:rsid w:val="00215010"/>
    <w:rsid w:val="002165A9"/>
    <w:rsid w:val="00216D39"/>
    <w:rsid w:val="002203E8"/>
    <w:rsid w:val="00221296"/>
    <w:rsid w:val="002213A5"/>
    <w:rsid w:val="00222196"/>
    <w:rsid w:val="002224FF"/>
    <w:rsid w:val="00223810"/>
    <w:rsid w:val="00223A78"/>
    <w:rsid w:val="00226156"/>
    <w:rsid w:val="00226594"/>
    <w:rsid w:val="00227A67"/>
    <w:rsid w:val="00227B01"/>
    <w:rsid w:val="002320D3"/>
    <w:rsid w:val="00233023"/>
    <w:rsid w:val="002331B1"/>
    <w:rsid w:val="00233CC2"/>
    <w:rsid w:val="00235073"/>
    <w:rsid w:val="002368A6"/>
    <w:rsid w:val="00237AD8"/>
    <w:rsid w:val="002429C8"/>
    <w:rsid w:val="00242C6F"/>
    <w:rsid w:val="00242F2D"/>
    <w:rsid w:val="00244A30"/>
    <w:rsid w:val="00244E0D"/>
    <w:rsid w:val="00245B61"/>
    <w:rsid w:val="00245E10"/>
    <w:rsid w:val="002504E5"/>
    <w:rsid w:val="00251233"/>
    <w:rsid w:val="00251950"/>
    <w:rsid w:val="002519E1"/>
    <w:rsid w:val="00251CAE"/>
    <w:rsid w:val="00252FF9"/>
    <w:rsid w:val="002530CF"/>
    <w:rsid w:val="002533E3"/>
    <w:rsid w:val="002536AC"/>
    <w:rsid w:val="00255112"/>
    <w:rsid w:val="0025654A"/>
    <w:rsid w:val="00262489"/>
    <w:rsid w:val="00262A17"/>
    <w:rsid w:val="00262C65"/>
    <w:rsid w:val="002638E4"/>
    <w:rsid w:val="00263A50"/>
    <w:rsid w:val="00263CFD"/>
    <w:rsid w:val="00264488"/>
    <w:rsid w:val="00264B30"/>
    <w:rsid w:val="00264F50"/>
    <w:rsid w:val="00264FDD"/>
    <w:rsid w:val="002659EA"/>
    <w:rsid w:val="002710E8"/>
    <w:rsid w:val="002713BD"/>
    <w:rsid w:val="002748B3"/>
    <w:rsid w:val="002755BD"/>
    <w:rsid w:val="00275650"/>
    <w:rsid w:val="00276522"/>
    <w:rsid w:val="002777A2"/>
    <w:rsid w:val="00277CDB"/>
    <w:rsid w:val="0028139A"/>
    <w:rsid w:val="00281E65"/>
    <w:rsid w:val="002842BE"/>
    <w:rsid w:val="00284977"/>
    <w:rsid w:val="0028693B"/>
    <w:rsid w:val="002873B0"/>
    <w:rsid w:val="0029048E"/>
    <w:rsid w:val="002928A6"/>
    <w:rsid w:val="00292A33"/>
    <w:rsid w:val="00293016"/>
    <w:rsid w:val="0029440F"/>
    <w:rsid w:val="0029468B"/>
    <w:rsid w:val="002976B3"/>
    <w:rsid w:val="002A0397"/>
    <w:rsid w:val="002A06BA"/>
    <w:rsid w:val="002A0F39"/>
    <w:rsid w:val="002A10EB"/>
    <w:rsid w:val="002A14E5"/>
    <w:rsid w:val="002A1DEE"/>
    <w:rsid w:val="002A42A6"/>
    <w:rsid w:val="002A4FB4"/>
    <w:rsid w:val="002A5BCD"/>
    <w:rsid w:val="002A710C"/>
    <w:rsid w:val="002A7F70"/>
    <w:rsid w:val="002B00AF"/>
    <w:rsid w:val="002B10F5"/>
    <w:rsid w:val="002B15E2"/>
    <w:rsid w:val="002B28D0"/>
    <w:rsid w:val="002B36DB"/>
    <w:rsid w:val="002B43DB"/>
    <w:rsid w:val="002B4513"/>
    <w:rsid w:val="002B608F"/>
    <w:rsid w:val="002B6379"/>
    <w:rsid w:val="002B6C6C"/>
    <w:rsid w:val="002B7A99"/>
    <w:rsid w:val="002B7F70"/>
    <w:rsid w:val="002C338F"/>
    <w:rsid w:val="002C3BA1"/>
    <w:rsid w:val="002C3BF5"/>
    <w:rsid w:val="002C3E1B"/>
    <w:rsid w:val="002C4CEC"/>
    <w:rsid w:val="002C63FB"/>
    <w:rsid w:val="002C6889"/>
    <w:rsid w:val="002D2BDA"/>
    <w:rsid w:val="002D2CBE"/>
    <w:rsid w:val="002D349C"/>
    <w:rsid w:val="002D41CA"/>
    <w:rsid w:val="002D45BD"/>
    <w:rsid w:val="002D5926"/>
    <w:rsid w:val="002D6AA6"/>
    <w:rsid w:val="002D7013"/>
    <w:rsid w:val="002D7820"/>
    <w:rsid w:val="002D7ABC"/>
    <w:rsid w:val="002E077A"/>
    <w:rsid w:val="002E197A"/>
    <w:rsid w:val="002E1C0E"/>
    <w:rsid w:val="002E1C81"/>
    <w:rsid w:val="002E2486"/>
    <w:rsid w:val="002E2B18"/>
    <w:rsid w:val="002E39D1"/>
    <w:rsid w:val="002E4B0A"/>
    <w:rsid w:val="002E5536"/>
    <w:rsid w:val="002E6DC3"/>
    <w:rsid w:val="002F01A8"/>
    <w:rsid w:val="002F093A"/>
    <w:rsid w:val="002F0F02"/>
    <w:rsid w:val="002F2710"/>
    <w:rsid w:val="002F315F"/>
    <w:rsid w:val="002F32C8"/>
    <w:rsid w:val="002F3FAE"/>
    <w:rsid w:val="002F4656"/>
    <w:rsid w:val="002F470B"/>
    <w:rsid w:val="002F4BB6"/>
    <w:rsid w:val="002F597F"/>
    <w:rsid w:val="002F5AB2"/>
    <w:rsid w:val="002F70AA"/>
    <w:rsid w:val="003001DB"/>
    <w:rsid w:val="00300407"/>
    <w:rsid w:val="00301C97"/>
    <w:rsid w:val="00301FBE"/>
    <w:rsid w:val="00302698"/>
    <w:rsid w:val="003046D7"/>
    <w:rsid w:val="00305164"/>
    <w:rsid w:val="0030556B"/>
    <w:rsid w:val="0030573E"/>
    <w:rsid w:val="003108C6"/>
    <w:rsid w:val="00310C05"/>
    <w:rsid w:val="00310DED"/>
    <w:rsid w:val="00310E6A"/>
    <w:rsid w:val="00310FEF"/>
    <w:rsid w:val="00312602"/>
    <w:rsid w:val="00312684"/>
    <w:rsid w:val="00313BFE"/>
    <w:rsid w:val="00313E28"/>
    <w:rsid w:val="00316196"/>
    <w:rsid w:val="00316E6A"/>
    <w:rsid w:val="00317376"/>
    <w:rsid w:val="0031775D"/>
    <w:rsid w:val="00317F0A"/>
    <w:rsid w:val="00321766"/>
    <w:rsid w:val="003221DB"/>
    <w:rsid w:val="003229EA"/>
    <w:rsid w:val="00322BB2"/>
    <w:rsid w:val="0032494E"/>
    <w:rsid w:val="003314A8"/>
    <w:rsid w:val="00332435"/>
    <w:rsid w:val="00332869"/>
    <w:rsid w:val="0033350D"/>
    <w:rsid w:val="00334CBA"/>
    <w:rsid w:val="00335F17"/>
    <w:rsid w:val="0034506F"/>
    <w:rsid w:val="0034540B"/>
    <w:rsid w:val="003472D4"/>
    <w:rsid w:val="00352A08"/>
    <w:rsid w:val="003539AD"/>
    <w:rsid w:val="00353BD4"/>
    <w:rsid w:val="0035407D"/>
    <w:rsid w:val="0035735A"/>
    <w:rsid w:val="00360F08"/>
    <w:rsid w:val="00363BE4"/>
    <w:rsid w:val="003648D0"/>
    <w:rsid w:val="003655C3"/>
    <w:rsid w:val="003659A4"/>
    <w:rsid w:val="00365DC1"/>
    <w:rsid w:val="003660A0"/>
    <w:rsid w:val="003666A7"/>
    <w:rsid w:val="0037068F"/>
    <w:rsid w:val="00371822"/>
    <w:rsid w:val="003725EF"/>
    <w:rsid w:val="00372EDF"/>
    <w:rsid w:val="0037456B"/>
    <w:rsid w:val="00374586"/>
    <w:rsid w:val="00374E47"/>
    <w:rsid w:val="0037659B"/>
    <w:rsid w:val="00377168"/>
    <w:rsid w:val="00377A21"/>
    <w:rsid w:val="003800E1"/>
    <w:rsid w:val="00380210"/>
    <w:rsid w:val="00380507"/>
    <w:rsid w:val="00380E6E"/>
    <w:rsid w:val="00382E4B"/>
    <w:rsid w:val="00383384"/>
    <w:rsid w:val="003837FC"/>
    <w:rsid w:val="00383AB0"/>
    <w:rsid w:val="00386004"/>
    <w:rsid w:val="0038604A"/>
    <w:rsid w:val="00386ABE"/>
    <w:rsid w:val="00386EB3"/>
    <w:rsid w:val="0039001E"/>
    <w:rsid w:val="00390D30"/>
    <w:rsid w:val="0039175E"/>
    <w:rsid w:val="00391A4C"/>
    <w:rsid w:val="00392658"/>
    <w:rsid w:val="003937DF"/>
    <w:rsid w:val="00394A71"/>
    <w:rsid w:val="0039648A"/>
    <w:rsid w:val="003A0036"/>
    <w:rsid w:val="003A05A7"/>
    <w:rsid w:val="003A0BB7"/>
    <w:rsid w:val="003A1731"/>
    <w:rsid w:val="003A1F90"/>
    <w:rsid w:val="003A2ACE"/>
    <w:rsid w:val="003A302D"/>
    <w:rsid w:val="003A41E6"/>
    <w:rsid w:val="003A42B7"/>
    <w:rsid w:val="003A434A"/>
    <w:rsid w:val="003A4D77"/>
    <w:rsid w:val="003A4E3C"/>
    <w:rsid w:val="003A51F2"/>
    <w:rsid w:val="003A5418"/>
    <w:rsid w:val="003A5D20"/>
    <w:rsid w:val="003A65EA"/>
    <w:rsid w:val="003A7278"/>
    <w:rsid w:val="003A767E"/>
    <w:rsid w:val="003B01C1"/>
    <w:rsid w:val="003B05A5"/>
    <w:rsid w:val="003B0B7F"/>
    <w:rsid w:val="003B213D"/>
    <w:rsid w:val="003B2421"/>
    <w:rsid w:val="003B572E"/>
    <w:rsid w:val="003B58A1"/>
    <w:rsid w:val="003B636E"/>
    <w:rsid w:val="003B6AC1"/>
    <w:rsid w:val="003B7438"/>
    <w:rsid w:val="003B7CB7"/>
    <w:rsid w:val="003C02B8"/>
    <w:rsid w:val="003C2F25"/>
    <w:rsid w:val="003C384C"/>
    <w:rsid w:val="003C43FB"/>
    <w:rsid w:val="003C4C84"/>
    <w:rsid w:val="003C5708"/>
    <w:rsid w:val="003C5D29"/>
    <w:rsid w:val="003C65EC"/>
    <w:rsid w:val="003C67D3"/>
    <w:rsid w:val="003D2DB9"/>
    <w:rsid w:val="003D5C64"/>
    <w:rsid w:val="003D5CF1"/>
    <w:rsid w:val="003D5F93"/>
    <w:rsid w:val="003D6F50"/>
    <w:rsid w:val="003D6FA2"/>
    <w:rsid w:val="003D7BEB"/>
    <w:rsid w:val="003E0524"/>
    <w:rsid w:val="003E0A5D"/>
    <w:rsid w:val="003E211E"/>
    <w:rsid w:val="003E2ABD"/>
    <w:rsid w:val="003E47F1"/>
    <w:rsid w:val="003E4B9D"/>
    <w:rsid w:val="003E656A"/>
    <w:rsid w:val="003E7BD6"/>
    <w:rsid w:val="003F0AAE"/>
    <w:rsid w:val="003F48B5"/>
    <w:rsid w:val="003F4BB3"/>
    <w:rsid w:val="003F6B6E"/>
    <w:rsid w:val="003F6F80"/>
    <w:rsid w:val="003F7CAE"/>
    <w:rsid w:val="003F7CB6"/>
    <w:rsid w:val="003F7EA5"/>
    <w:rsid w:val="00402D4D"/>
    <w:rsid w:val="0040339B"/>
    <w:rsid w:val="004037FC"/>
    <w:rsid w:val="004102D2"/>
    <w:rsid w:val="00410E27"/>
    <w:rsid w:val="00412113"/>
    <w:rsid w:val="00412727"/>
    <w:rsid w:val="00412954"/>
    <w:rsid w:val="00412B08"/>
    <w:rsid w:val="00412CCC"/>
    <w:rsid w:val="00413366"/>
    <w:rsid w:val="00413385"/>
    <w:rsid w:val="00413945"/>
    <w:rsid w:val="00416743"/>
    <w:rsid w:val="004170AE"/>
    <w:rsid w:val="00417AAA"/>
    <w:rsid w:val="00417C7D"/>
    <w:rsid w:val="0042025E"/>
    <w:rsid w:val="0042152B"/>
    <w:rsid w:val="00421DF9"/>
    <w:rsid w:val="004226B5"/>
    <w:rsid w:val="00422A36"/>
    <w:rsid w:val="00422D95"/>
    <w:rsid w:val="0042504F"/>
    <w:rsid w:val="00425736"/>
    <w:rsid w:val="004272AC"/>
    <w:rsid w:val="004279C4"/>
    <w:rsid w:val="00427AC4"/>
    <w:rsid w:val="004301CD"/>
    <w:rsid w:val="004318E8"/>
    <w:rsid w:val="00436009"/>
    <w:rsid w:val="00436331"/>
    <w:rsid w:val="00437BB2"/>
    <w:rsid w:val="00440383"/>
    <w:rsid w:val="00441017"/>
    <w:rsid w:val="004414DC"/>
    <w:rsid w:val="0044228E"/>
    <w:rsid w:val="00442DF7"/>
    <w:rsid w:val="00443A57"/>
    <w:rsid w:val="00443F80"/>
    <w:rsid w:val="00444BAB"/>
    <w:rsid w:val="004458E6"/>
    <w:rsid w:val="00446100"/>
    <w:rsid w:val="0044752C"/>
    <w:rsid w:val="00452212"/>
    <w:rsid w:val="00452AE8"/>
    <w:rsid w:val="00453C35"/>
    <w:rsid w:val="004546CF"/>
    <w:rsid w:val="004548B6"/>
    <w:rsid w:val="00455311"/>
    <w:rsid w:val="004560FF"/>
    <w:rsid w:val="00457C73"/>
    <w:rsid w:val="00457E87"/>
    <w:rsid w:val="004608AC"/>
    <w:rsid w:val="00460DA5"/>
    <w:rsid w:val="00461590"/>
    <w:rsid w:val="0046341B"/>
    <w:rsid w:val="00470039"/>
    <w:rsid w:val="0047035D"/>
    <w:rsid w:val="004710E2"/>
    <w:rsid w:val="004731BB"/>
    <w:rsid w:val="00474399"/>
    <w:rsid w:val="004756D1"/>
    <w:rsid w:val="00475F64"/>
    <w:rsid w:val="004764B7"/>
    <w:rsid w:val="004774A0"/>
    <w:rsid w:val="00481D96"/>
    <w:rsid w:val="0048217E"/>
    <w:rsid w:val="00483219"/>
    <w:rsid w:val="004840E3"/>
    <w:rsid w:val="00484EA6"/>
    <w:rsid w:val="00485096"/>
    <w:rsid w:val="00486A3C"/>
    <w:rsid w:val="00486D44"/>
    <w:rsid w:val="004904EA"/>
    <w:rsid w:val="00491630"/>
    <w:rsid w:val="004927AC"/>
    <w:rsid w:val="004928D0"/>
    <w:rsid w:val="0049336A"/>
    <w:rsid w:val="00493BB7"/>
    <w:rsid w:val="004951FA"/>
    <w:rsid w:val="00495642"/>
    <w:rsid w:val="00495F41"/>
    <w:rsid w:val="004A124A"/>
    <w:rsid w:val="004A23DD"/>
    <w:rsid w:val="004A23F5"/>
    <w:rsid w:val="004A2520"/>
    <w:rsid w:val="004A2854"/>
    <w:rsid w:val="004A3048"/>
    <w:rsid w:val="004A40EB"/>
    <w:rsid w:val="004A48AD"/>
    <w:rsid w:val="004A4ACD"/>
    <w:rsid w:val="004A50C4"/>
    <w:rsid w:val="004A5E45"/>
    <w:rsid w:val="004A70BD"/>
    <w:rsid w:val="004A7B4D"/>
    <w:rsid w:val="004B3401"/>
    <w:rsid w:val="004B39F9"/>
    <w:rsid w:val="004B3F97"/>
    <w:rsid w:val="004B5879"/>
    <w:rsid w:val="004B6072"/>
    <w:rsid w:val="004B60EC"/>
    <w:rsid w:val="004B69C4"/>
    <w:rsid w:val="004B747C"/>
    <w:rsid w:val="004B78C0"/>
    <w:rsid w:val="004C01A9"/>
    <w:rsid w:val="004C2300"/>
    <w:rsid w:val="004C4308"/>
    <w:rsid w:val="004C57BF"/>
    <w:rsid w:val="004C7766"/>
    <w:rsid w:val="004D44D8"/>
    <w:rsid w:val="004D55F8"/>
    <w:rsid w:val="004D7870"/>
    <w:rsid w:val="004E077E"/>
    <w:rsid w:val="004E0B92"/>
    <w:rsid w:val="004E1CD5"/>
    <w:rsid w:val="004E205C"/>
    <w:rsid w:val="004E2CFA"/>
    <w:rsid w:val="004E3E50"/>
    <w:rsid w:val="004E4706"/>
    <w:rsid w:val="004E4FFD"/>
    <w:rsid w:val="004E6595"/>
    <w:rsid w:val="004E699F"/>
    <w:rsid w:val="004F0977"/>
    <w:rsid w:val="004F1887"/>
    <w:rsid w:val="004F35F3"/>
    <w:rsid w:val="004F3D8F"/>
    <w:rsid w:val="004F4383"/>
    <w:rsid w:val="004F6026"/>
    <w:rsid w:val="004F6575"/>
    <w:rsid w:val="004F7792"/>
    <w:rsid w:val="004F7A30"/>
    <w:rsid w:val="00500179"/>
    <w:rsid w:val="00502E5F"/>
    <w:rsid w:val="00504004"/>
    <w:rsid w:val="00504E63"/>
    <w:rsid w:val="005071D0"/>
    <w:rsid w:val="005079B3"/>
    <w:rsid w:val="00511ED5"/>
    <w:rsid w:val="005135E6"/>
    <w:rsid w:val="00514901"/>
    <w:rsid w:val="00514EBF"/>
    <w:rsid w:val="00515162"/>
    <w:rsid w:val="005151C7"/>
    <w:rsid w:val="005153C7"/>
    <w:rsid w:val="00515693"/>
    <w:rsid w:val="0051596D"/>
    <w:rsid w:val="00516E73"/>
    <w:rsid w:val="0051740F"/>
    <w:rsid w:val="00521501"/>
    <w:rsid w:val="00523DDD"/>
    <w:rsid w:val="00525857"/>
    <w:rsid w:val="0052658B"/>
    <w:rsid w:val="00527A31"/>
    <w:rsid w:val="00527CE4"/>
    <w:rsid w:val="005312C2"/>
    <w:rsid w:val="005318C8"/>
    <w:rsid w:val="00531A93"/>
    <w:rsid w:val="00534CEA"/>
    <w:rsid w:val="00534DF0"/>
    <w:rsid w:val="00536864"/>
    <w:rsid w:val="00537755"/>
    <w:rsid w:val="005378E0"/>
    <w:rsid w:val="00540E77"/>
    <w:rsid w:val="00541498"/>
    <w:rsid w:val="00542378"/>
    <w:rsid w:val="00542B51"/>
    <w:rsid w:val="00544269"/>
    <w:rsid w:val="00544D8C"/>
    <w:rsid w:val="00547E9D"/>
    <w:rsid w:val="005502E9"/>
    <w:rsid w:val="0055048D"/>
    <w:rsid w:val="00557149"/>
    <w:rsid w:val="005613FD"/>
    <w:rsid w:val="005634DC"/>
    <w:rsid w:val="00566EDC"/>
    <w:rsid w:val="005675CF"/>
    <w:rsid w:val="00567CDD"/>
    <w:rsid w:val="00570D8A"/>
    <w:rsid w:val="00571486"/>
    <w:rsid w:val="00571E10"/>
    <w:rsid w:val="00571EFC"/>
    <w:rsid w:val="00571FAA"/>
    <w:rsid w:val="005724AE"/>
    <w:rsid w:val="005731C7"/>
    <w:rsid w:val="00573504"/>
    <w:rsid w:val="00574A4E"/>
    <w:rsid w:val="00574C24"/>
    <w:rsid w:val="00575598"/>
    <w:rsid w:val="00575F20"/>
    <w:rsid w:val="00576FA4"/>
    <w:rsid w:val="00580120"/>
    <w:rsid w:val="00581A48"/>
    <w:rsid w:val="005830C5"/>
    <w:rsid w:val="00584371"/>
    <w:rsid w:val="00584430"/>
    <w:rsid w:val="005857AE"/>
    <w:rsid w:val="00587028"/>
    <w:rsid w:val="00590300"/>
    <w:rsid w:val="00590ED2"/>
    <w:rsid w:val="0059156A"/>
    <w:rsid w:val="00593B01"/>
    <w:rsid w:val="00594728"/>
    <w:rsid w:val="00595C70"/>
    <w:rsid w:val="00596674"/>
    <w:rsid w:val="00596965"/>
    <w:rsid w:val="0059769C"/>
    <w:rsid w:val="005A03A8"/>
    <w:rsid w:val="005A0E8B"/>
    <w:rsid w:val="005A1F5F"/>
    <w:rsid w:val="005A39E4"/>
    <w:rsid w:val="005A629F"/>
    <w:rsid w:val="005A6CB9"/>
    <w:rsid w:val="005A7C3F"/>
    <w:rsid w:val="005B0252"/>
    <w:rsid w:val="005B02AF"/>
    <w:rsid w:val="005B611F"/>
    <w:rsid w:val="005B7852"/>
    <w:rsid w:val="005B7E89"/>
    <w:rsid w:val="005C02C8"/>
    <w:rsid w:val="005C1E07"/>
    <w:rsid w:val="005C2579"/>
    <w:rsid w:val="005C5860"/>
    <w:rsid w:val="005C5A66"/>
    <w:rsid w:val="005C7B4E"/>
    <w:rsid w:val="005D157A"/>
    <w:rsid w:val="005D1F58"/>
    <w:rsid w:val="005D203B"/>
    <w:rsid w:val="005D22D6"/>
    <w:rsid w:val="005D42FC"/>
    <w:rsid w:val="005D5319"/>
    <w:rsid w:val="005D6CDF"/>
    <w:rsid w:val="005D75E8"/>
    <w:rsid w:val="005E099B"/>
    <w:rsid w:val="005E09EA"/>
    <w:rsid w:val="005E2383"/>
    <w:rsid w:val="005E2CCB"/>
    <w:rsid w:val="005E36DA"/>
    <w:rsid w:val="005E4372"/>
    <w:rsid w:val="005E5CA6"/>
    <w:rsid w:val="005E716D"/>
    <w:rsid w:val="005E7340"/>
    <w:rsid w:val="005F0392"/>
    <w:rsid w:val="005F1A1B"/>
    <w:rsid w:val="005F1FD5"/>
    <w:rsid w:val="005F3A7B"/>
    <w:rsid w:val="005F4281"/>
    <w:rsid w:val="005F4391"/>
    <w:rsid w:val="005F4CD4"/>
    <w:rsid w:val="005F5540"/>
    <w:rsid w:val="005F5E2B"/>
    <w:rsid w:val="005F7A13"/>
    <w:rsid w:val="00601AC7"/>
    <w:rsid w:val="00602038"/>
    <w:rsid w:val="006027C8"/>
    <w:rsid w:val="00603800"/>
    <w:rsid w:val="0060474F"/>
    <w:rsid w:val="00604CEE"/>
    <w:rsid w:val="006070B3"/>
    <w:rsid w:val="00610131"/>
    <w:rsid w:val="006107EA"/>
    <w:rsid w:val="00610F0C"/>
    <w:rsid w:val="00611E2C"/>
    <w:rsid w:val="006127E7"/>
    <w:rsid w:val="00612C9F"/>
    <w:rsid w:val="00612CFE"/>
    <w:rsid w:val="006157DA"/>
    <w:rsid w:val="00615BE7"/>
    <w:rsid w:val="0061600D"/>
    <w:rsid w:val="00617C14"/>
    <w:rsid w:val="00617F2A"/>
    <w:rsid w:val="00621C25"/>
    <w:rsid w:val="00621DB7"/>
    <w:rsid w:val="0062376F"/>
    <w:rsid w:val="006248AB"/>
    <w:rsid w:val="00624D49"/>
    <w:rsid w:val="00624EF3"/>
    <w:rsid w:val="00625955"/>
    <w:rsid w:val="00627149"/>
    <w:rsid w:val="00630009"/>
    <w:rsid w:val="0063167C"/>
    <w:rsid w:val="00631A4C"/>
    <w:rsid w:val="006328F1"/>
    <w:rsid w:val="00633455"/>
    <w:rsid w:val="00633C68"/>
    <w:rsid w:val="00635363"/>
    <w:rsid w:val="00635F54"/>
    <w:rsid w:val="006371A5"/>
    <w:rsid w:val="00637C20"/>
    <w:rsid w:val="00640114"/>
    <w:rsid w:val="00640E55"/>
    <w:rsid w:val="00642B9B"/>
    <w:rsid w:val="00645A3A"/>
    <w:rsid w:val="00646D21"/>
    <w:rsid w:val="00647854"/>
    <w:rsid w:val="00650819"/>
    <w:rsid w:val="0065162E"/>
    <w:rsid w:val="0065199F"/>
    <w:rsid w:val="00652600"/>
    <w:rsid w:val="006537B1"/>
    <w:rsid w:val="006537E9"/>
    <w:rsid w:val="00653851"/>
    <w:rsid w:val="00657BFC"/>
    <w:rsid w:val="00657CBB"/>
    <w:rsid w:val="0066176C"/>
    <w:rsid w:val="006621DF"/>
    <w:rsid w:val="006640AA"/>
    <w:rsid w:val="006661B2"/>
    <w:rsid w:val="006670BC"/>
    <w:rsid w:val="006677DE"/>
    <w:rsid w:val="006707A4"/>
    <w:rsid w:val="00673B26"/>
    <w:rsid w:val="00675A57"/>
    <w:rsid w:val="00676480"/>
    <w:rsid w:val="00681A72"/>
    <w:rsid w:val="00681CD8"/>
    <w:rsid w:val="00682457"/>
    <w:rsid w:val="00683038"/>
    <w:rsid w:val="006831C5"/>
    <w:rsid w:val="00683B5B"/>
    <w:rsid w:val="006856A8"/>
    <w:rsid w:val="006873E7"/>
    <w:rsid w:val="00687A86"/>
    <w:rsid w:val="00693238"/>
    <w:rsid w:val="00693350"/>
    <w:rsid w:val="00694196"/>
    <w:rsid w:val="00695255"/>
    <w:rsid w:val="00695872"/>
    <w:rsid w:val="006965C7"/>
    <w:rsid w:val="00697C59"/>
    <w:rsid w:val="006A1C18"/>
    <w:rsid w:val="006A2E15"/>
    <w:rsid w:val="006A4282"/>
    <w:rsid w:val="006A5607"/>
    <w:rsid w:val="006A5BDD"/>
    <w:rsid w:val="006A62CE"/>
    <w:rsid w:val="006A6882"/>
    <w:rsid w:val="006A6DC2"/>
    <w:rsid w:val="006A7089"/>
    <w:rsid w:val="006B06A2"/>
    <w:rsid w:val="006B0B44"/>
    <w:rsid w:val="006B110D"/>
    <w:rsid w:val="006B2CEC"/>
    <w:rsid w:val="006B2FD6"/>
    <w:rsid w:val="006B31E6"/>
    <w:rsid w:val="006B514F"/>
    <w:rsid w:val="006B518E"/>
    <w:rsid w:val="006B5816"/>
    <w:rsid w:val="006B700E"/>
    <w:rsid w:val="006B7323"/>
    <w:rsid w:val="006B73A3"/>
    <w:rsid w:val="006C030B"/>
    <w:rsid w:val="006C25BD"/>
    <w:rsid w:val="006C4AE0"/>
    <w:rsid w:val="006C4F38"/>
    <w:rsid w:val="006C61AA"/>
    <w:rsid w:val="006C7944"/>
    <w:rsid w:val="006D0549"/>
    <w:rsid w:val="006D0592"/>
    <w:rsid w:val="006D08A8"/>
    <w:rsid w:val="006D3C08"/>
    <w:rsid w:val="006D5B5D"/>
    <w:rsid w:val="006D5F90"/>
    <w:rsid w:val="006D6CC8"/>
    <w:rsid w:val="006D71B1"/>
    <w:rsid w:val="006E0283"/>
    <w:rsid w:val="006E0757"/>
    <w:rsid w:val="006E09B2"/>
    <w:rsid w:val="006E1BA8"/>
    <w:rsid w:val="006E1CB9"/>
    <w:rsid w:val="006E2481"/>
    <w:rsid w:val="006E3214"/>
    <w:rsid w:val="006E4AFF"/>
    <w:rsid w:val="006E4B41"/>
    <w:rsid w:val="006E4D04"/>
    <w:rsid w:val="006E590E"/>
    <w:rsid w:val="006E5FC5"/>
    <w:rsid w:val="006E67FF"/>
    <w:rsid w:val="006F049D"/>
    <w:rsid w:val="006F2BD9"/>
    <w:rsid w:val="006F2E4E"/>
    <w:rsid w:val="006F2F88"/>
    <w:rsid w:val="006F6042"/>
    <w:rsid w:val="006F6791"/>
    <w:rsid w:val="006F6E93"/>
    <w:rsid w:val="006F74CA"/>
    <w:rsid w:val="006F7787"/>
    <w:rsid w:val="00700EAE"/>
    <w:rsid w:val="00700FD5"/>
    <w:rsid w:val="00702BF3"/>
    <w:rsid w:val="007031ED"/>
    <w:rsid w:val="007062B4"/>
    <w:rsid w:val="00707EE7"/>
    <w:rsid w:val="0071232E"/>
    <w:rsid w:val="00712375"/>
    <w:rsid w:val="0071247C"/>
    <w:rsid w:val="00712636"/>
    <w:rsid w:val="007151D6"/>
    <w:rsid w:val="007154FF"/>
    <w:rsid w:val="00715A8A"/>
    <w:rsid w:val="007178E9"/>
    <w:rsid w:val="00722A61"/>
    <w:rsid w:val="00725269"/>
    <w:rsid w:val="00725F1B"/>
    <w:rsid w:val="007274A0"/>
    <w:rsid w:val="0073177A"/>
    <w:rsid w:val="00731B72"/>
    <w:rsid w:val="00731D25"/>
    <w:rsid w:val="00731E1D"/>
    <w:rsid w:val="00733B6D"/>
    <w:rsid w:val="00735066"/>
    <w:rsid w:val="00737CBA"/>
    <w:rsid w:val="00740021"/>
    <w:rsid w:val="0074066D"/>
    <w:rsid w:val="007409CA"/>
    <w:rsid w:val="007420BF"/>
    <w:rsid w:val="00744BC7"/>
    <w:rsid w:val="00747195"/>
    <w:rsid w:val="0074761E"/>
    <w:rsid w:val="00751333"/>
    <w:rsid w:val="0075234A"/>
    <w:rsid w:val="00753572"/>
    <w:rsid w:val="00753DE1"/>
    <w:rsid w:val="00754593"/>
    <w:rsid w:val="0075545F"/>
    <w:rsid w:val="00756473"/>
    <w:rsid w:val="00756C0D"/>
    <w:rsid w:val="00756FC4"/>
    <w:rsid w:val="00761FC4"/>
    <w:rsid w:val="00762D69"/>
    <w:rsid w:val="00762F7E"/>
    <w:rsid w:val="00765C86"/>
    <w:rsid w:val="00767EE0"/>
    <w:rsid w:val="007739A4"/>
    <w:rsid w:val="00774286"/>
    <w:rsid w:val="00775693"/>
    <w:rsid w:val="00775D5F"/>
    <w:rsid w:val="007808FE"/>
    <w:rsid w:val="00780D9D"/>
    <w:rsid w:val="00782638"/>
    <w:rsid w:val="00783237"/>
    <w:rsid w:val="00783838"/>
    <w:rsid w:val="00785B8F"/>
    <w:rsid w:val="00785F17"/>
    <w:rsid w:val="00787FCF"/>
    <w:rsid w:val="007913C7"/>
    <w:rsid w:val="00791D6F"/>
    <w:rsid w:val="00792C6A"/>
    <w:rsid w:val="00793CEC"/>
    <w:rsid w:val="00795265"/>
    <w:rsid w:val="00796BF6"/>
    <w:rsid w:val="007976D9"/>
    <w:rsid w:val="007A0013"/>
    <w:rsid w:val="007A0BCB"/>
    <w:rsid w:val="007A1FD2"/>
    <w:rsid w:val="007A20DA"/>
    <w:rsid w:val="007A2DEB"/>
    <w:rsid w:val="007A2F15"/>
    <w:rsid w:val="007A308F"/>
    <w:rsid w:val="007A374C"/>
    <w:rsid w:val="007A40BE"/>
    <w:rsid w:val="007A6687"/>
    <w:rsid w:val="007A6E1D"/>
    <w:rsid w:val="007B14FD"/>
    <w:rsid w:val="007B1865"/>
    <w:rsid w:val="007B59E3"/>
    <w:rsid w:val="007B6D7E"/>
    <w:rsid w:val="007C09C4"/>
    <w:rsid w:val="007C1580"/>
    <w:rsid w:val="007C2977"/>
    <w:rsid w:val="007C351A"/>
    <w:rsid w:val="007C3FA8"/>
    <w:rsid w:val="007C6468"/>
    <w:rsid w:val="007C7A12"/>
    <w:rsid w:val="007D0A9B"/>
    <w:rsid w:val="007D1878"/>
    <w:rsid w:val="007D22E0"/>
    <w:rsid w:val="007D25FC"/>
    <w:rsid w:val="007D3399"/>
    <w:rsid w:val="007D34EE"/>
    <w:rsid w:val="007D41F0"/>
    <w:rsid w:val="007D4F2F"/>
    <w:rsid w:val="007D705B"/>
    <w:rsid w:val="007D737A"/>
    <w:rsid w:val="007E0319"/>
    <w:rsid w:val="007E060E"/>
    <w:rsid w:val="007E16F5"/>
    <w:rsid w:val="007E34BB"/>
    <w:rsid w:val="007E7BFE"/>
    <w:rsid w:val="007F0D27"/>
    <w:rsid w:val="007F1505"/>
    <w:rsid w:val="007F4A02"/>
    <w:rsid w:val="007F638E"/>
    <w:rsid w:val="007F757A"/>
    <w:rsid w:val="008002EA"/>
    <w:rsid w:val="00800DF7"/>
    <w:rsid w:val="008013F9"/>
    <w:rsid w:val="00803852"/>
    <w:rsid w:val="008040F8"/>
    <w:rsid w:val="00805361"/>
    <w:rsid w:val="00806129"/>
    <w:rsid w:val="00807085"/>
    <w:rsid w:val="00807C1A"/>
    <w:rsid w:val="0081068C"/>
    <w:rsid w:val="00810CF1"/>
    <w:rsid w:val="0081300A"/>
    <w:rsid w:val="008138DF"/>
    <w:rsid w:val="00815257"/>
    <w:rsid w:val="0081549A"/>
    <w:rsid w:val="00816469"/>
    <w:rsid w:val="0082007F"/>
    <w:rsid w:val="008201F5"/>
    <w:rsid w:val="008209BA"/>
    <w:rsid w:val="008221E3"/>
    <w:rsid w:val="00822650"/>
    <w:rsid w:val="00823B0E"/>
    <w:rsid w:val="00824642"/>
    <w:rsid w:val="00824EFC"/>
    <w:rsid w:val="0082559E"/>
    <w:rsid w:val="00825666"/>
    <w:rsid w:val="00825953"/>
    <w:rsid w:val="0082681A"/>
    <w:rsid w:val="00826F89"/>
    <w:rsid w:val="00831B82"/>
    <w:rsid w:val="00831FC5"/>
    <w:rsid w:val="00832157"/>
    <w:rsid w:val="0083235F"/>
    <w:rsid w:val="00833365"/>
    <w:rsid w:val="008353A1"/>
    <w:rsid w:val="00835A6B"/>
    <w:rsid w:val="00837E36"/>
    <w:rsid w:val="00840573"/>
    <w:rsid w:val="00841476"/>
    <w:rsid w:val="0084170B"/>
    <w:rsid w:val="00841987"/>
    <w:rsid w:val="00842A1C"/>
    <w:rsid w:val="00842A73"/>
    <w:rsid w:val="00843C90"/>
    <w:rsid w:val="0084405C"/>
    <w:rsid w:val="008444F2"/>
    <w:rsid w:val="00844783"/>
    <w:rsid w:val="00845A5B"/>
    <w:rsid w:val="00845DE0"/>
    <w:rsid w:val="008502A0"/>
    <w:rsid w:val="00850E01"/>
    <w:rsid w:val="00851263"/>
    <w:rsid w:val="00851C7B"/>
    <w:rsid w:val="00851D85"/>
    <w:rsid w:val="00853447"/>
    <w:rsid w:val="00854709"/>
    <w:rsid w:val="0085479E"/>
    <w:rsid w:val="00855430"/>
    <w:rsid w:val="00855E4D"/>
    <w:rsid w:val="00856990"/>
    <w:rsid w:val="00856CE7"/>
    <w:rsid w:val="00860483"/>
    <w:rsid w:val="00860950"/>
    <w:rsid w:val="00860B6F"/>
    <w:rsid w:val="008619BD"/>
    <w:rsid w:val="008624D8"/>
    <w:rsid w:val="00862E18"/>
    <w:rsid w:val="00862F68"/>
    <w:rsid w:val="00862FF7"/>
    <w:rsid w:val="00863048"/>
    <w:rsid w:val="008675CC"/>
    <w:rsid w:val="00870830"/>
    <w:rsid w:val="008723AF"/>
    <w:rsid w:val="00873490"/>
    <w:rsid w:val="00873D39"/>
    <w:rsid w:val="008741C4"/>
    <w:rsid w:val="008748BF"/>
    <w:rsid w:val="00875159"/>
    <w:rsid w:val="00876B43"/>
    <w:rsid w:val="008775CF"/>
    <w:rsid w:val="008777CE"/>
    <w:rsid w:val="00881A37"/>
    <w:rsid w:val="008821B4"/>
    <w:rsid w:val="00882918"/>
    <w:rsid w:val="00883169"/>
    <w:rsid w:val="00883D2B"/>
    <w:rsid w:val="00883F8C"/>
    <w:rsid w:val="0088449E"/>
    <w:rsid w:val="008847AD"/>
    <w:rsid w:val="00884A9F"/>
    <w:rsid w:val="00885272"/>
    <w:rsid w:val="00885488"/>
    <w:rsid w:val="00885ABC"/>
    <w:rsid w:val="00886A3C"/>
    <w:rsid w:val="00887921"/>
    <w:rsid w:val="00887E89"/>
    <w:rsid w:val="008918DB"/>
    <w:rsid w:val="00891A7D"/>
    <w:rsid w:val="00892414"/>
    <w:rsid w:val="00893377"/>
    <w:rsid w:val="00893C8F"/>
    <w:rsid w:val="00895CFD"/>
    <w:rsid w:val="00897D9C"/>
    <w:rsid w:val="008A02D1"/>
    <w:rsid w:val="008A0545"/>
    <w:rsid w:val="008A0675"/>
    <w:rsid w:val="008A14F3"/>
    <w:rsid w:val="008A1836"/>
    <w:rsid w:val="008A2035"/>
    <w:rsid w:val="008A2F32"/>
    <w:rsid w:val="008A3755"/>
    <w:rsid w:val="008A46CE"/>
    <w:rsid w:val="008A4908"/>
    <w:rsid w:val="008A6615"/>
    <w:rsid w:val="008B0782"/>
    <w:rsid w:val="008B1577"/>
    <w:rsid w:val="008B1826"/>
    <w:rsid w:val="008B4232"/>
    <w:rsid w:val="008B4F91"/>
    <w:rsid w:val="008B72D4"/>
    <w:rsid w:val="008C1CAB"/>
    <w:rsid w:val="008C3232"/>
    <w:rsid w:val="008C3A9B"/>
    <w:rsid w:val="008C47A4"/>
    <w:rsid w:val="008C54E9"/>
    <w:rsid w:val="008D0390"/>
    <w:rsid w:val="008D04E8"/>
    <w:rsid w:val="008D0B2C"/>
    <w:rsid w:val="008D0C42"/>
    <w:rsid w:val="008D11B9"/>
    <w:rsid w:val="008D1AA7"/>
    <w:rsid w:val="008D470C"/>
    <w:rsid w:val="008D65D3"/>
    <w:rsid w:val="008D679B"/>
    <w:rsid w:val="008D73C5"/>
    <w:rsid w:val="008E0FCD"/>
    <w:rsid w:val="008E273B"/>
    <w:rsid w:val="008E2DAD"/>
    <w:rsid w:val="008E485E"/>
    <w:rsid w:val="008E4B10"/>
    <w:rsid w:val="008E5E2F"/>
    <w:rsid w:val="008E6545"/>
    <w:rsid w:val="008F0F45"/>
    <w:rsid w:val="008F1EF8"/>
    <w:rsid w:val="008F3EBD"/>
    <w:rsid w:val="008F52C0"/>
    <w:rsid w:val="008F70DB"/>
    <w:rsid w:val="008F7735"/>
    <w:rsid w:val="008F7E1B"/>
    <w:rsid w:val="009003E1"/>
    <w:rsid w:val="00900F6F"/>
    <w:rsid w:val="00901403"/>
    <w:rsid w:val="00901609"/>
    <w:rsid w:val="00901790"/>
    <w:rsid w:val="00903D42"/>
    <w:rsid w:val="00903DCE"/>
    <w:rsid w:val="00905698"/>
    <w:rsid w:val="00906A52"/>
    <w:rsid w:val="00907B84"/>
    <w:rsid w:val="00913FBE"/>
    <w:rsid w:val="00915AA5"/>
    <w:rsid w:val="0091647D"/>
    <w:rsid w:val="00916643"/>
    <w:rsid w:val="00916E07"/>
    <w:rsid w:val="00917026"/>
    <w:rsid w:val="009171DC"/>
    <w:rsid w:val="009210E1"/>
    <w:rsid w:val="009212B8"/>
    <w:rsid w:val="009213EE"/>
    <w:rsid w:val="009220DC"/>
    <w:rsid w:val="00922A7F"/>
    <w:rsid w:val="00923587"/>
    <w:rsid w:val="00924913"/>
    <w:rsid w:val="00925B8B"/>
    <w:rsid w:val="00926D4E"/>
    <w:rsid w:val="00927735"/>
    <w:rsid w:val="00932826"/>
    <w:rsid w:val="009370D7"/>
    <w:rsid w:val="009373E9"/>
    <w:rsid w:val="0094015C"/>
    <w:rsid w:val="00940B0C"/>
    <w:rsid w:val="00940E0A"/>
    <w:rsid w:val="009422AE"/>
    <w:rsid w:val="0094355B"/>
    <w:rsid w:val="00946141"/>
    <w:rsid w:val="0095086B"/>
    <w:rsid w:val="009545AF"/>
    <w:rsid w:val="00954620"/>
    <w:rsid w:val="00955F4A"/>
    <w:rsid w:val="00957D8D"/>
    <w:rsid w:val="00961D20"/>
    <w:rsid w:val="009626EE"/>
    <w:rsid w:val="00962D8B"/>
    <w:rsid w:val="009634A8"/>
    <w:rsid w:val="009636D1"/>
    <w:rsid w:val="0096515F"/>
    <w:rsid w:val="0096576B"/>
    <w:rsid w:val="00966D0D"/>
    <w:rsid w:val="009673A8"/>
    <w:rsid w:val="0096751E"/>
    <w:rsid w:val="00967DF2"/>
    <w:rsid w:val="00973811"/>
    <w:rsid w:val="0097399C"/>
    <w:rsid w:val="00977338"/>
    <w:rsid w:val="00977AD5"/>
    <w:rsid w:val="00980641"/>
    <w:rsid w:val="00981298"/>
    <w:rsid w:val="009812C8"/>
    <w:rsid w:val="00981C68"/>
    <w:rsid w:val="009826C3"/>
    <w:rsid w:val="00982829"/>
    <w:rsid w:val="0098370C"/>
    <w:rsid w:val="00984302"/>
    <w:rsid w:val="00984664"/>
    <w:rsid w:val="0098472C"/>
    <w:rsid w:val="0098495C"/>
    <w:rsid w:val="0098506F"/>
    <w:rsid w:val="00985700"/>
    <w:rsid w:val="00986060"/>
    <w:rsid w:val="009867F1"/>
    <w:rsid w:val="00986CF1"/>
    <w:rsid w:val="009870B9"/>
    <w:rsid w:val="009872A0"/>
    <w:rsid w:val="00991333"/>
    <w:rsid w:val="0099150E"/>
    <w:rsid w:val="00991539"/>
    <w:rsid w:val="00991923"/>
    <w:rsid w:val="00992308"/>
    <w:rsid w:val="0099241E"/>
    <w:rsid w:val="00992A2F"/>
    <w:rsid w:val="00992D93"/>
    <w:rsid w:val="00993C22"/>
    <w:rsid w:val="009940AC"/>
    <w:rsid w:val="0099418F"/>
    <w:rsid w:val="0099470D"/>
    <w:rsid w:val="00996D50"/>
    <w:rsid w:val="009A11F0"/>
    <w:rsid w:val="009A1E4E"/>
    <w:rsid w:val="009A442F"/>
    <w:rsid w:val="009A4643"/>
    <w:rsid w:val="009A4976"/>
    <w:rsid w:val="009A4B31"/>
    <w:rsid w:val="009A527A"/>
    <w:rsid w:val="009A62FC"/>
    <w:rsid w:val="009A7A66"/>
    <w:rsid w:val="009B06B5"/>
    <w:rsid w:val="009B2AD5"/>
    <w:rsid w:val="009B3282"/>
    <w:rsid w:val="009B4386"/>
    <w:rsid w:val="009B70C5"/>
    <w:rsid w:val="009B7A74"/>
    <w:rsid w:val="009B7B2F"/>
    <w:rsid w:val="009C022A"/>
    <w:rsid w:val="009C03C9"/>
    <w:rsid w:val="009C178B"/>
    <w:rsid w:val="009C17A1"/>
    <w:rsid w:val="009C1A30"/>
    <w:rsid w:val="009C3DB4"/>
    <w:rsid w:val="009C4647"/>
    <w:rsid w:val="009C4F63"/>
    <w:rsid w:val="009D03C1"/>
    <w:rsid w:val="009D11CB"/>
    <w:rsid w:val="009D19D6"/>
    <w:rsid w:val="009D1A3D"/>
    <w:rsid w:val="009D3268"/>
    <w:rsid w:val="009D3B65"/>
    <w:rsid w:val="009D40AA"/>
    <w:rsid w:val="009D54D9"/>
    <w:rsid w:val="009D5F6D"/>
    <w:rsid w:val="009D5F84"/>
    <w:rsid w:val="009D6176"/>
    <w:rsid w:val="009D7B05"/>
    <w:rsid w:val="009E1659"/>
    <w:rsid w:val="009E2563"/>
    <w:rsid w:val="009E4131"/>
    <w:rsid w:val="009E57A6"/>
    <w:rsid w:val="009E6FBC"/>
    <w:rsid w:val="009F0565"/>
    <w:rsid w:val="009F0C5D"/>
    <w:rsid w:val="009F1166"/>
    <w:rsid w:val="009F1AA0"/>
    <w:rsid w:val="009F2283"/>
    <w:rsid w:val="009F5CAC"/>
    <w:rsid w:val="009F5E96"/>
    <w:rsid w:val="009F7317"/>
    <w:rsid w:val="00A0021C"/>
    <w:rsid w:val="00A0037D"/>
    <w:rsid w:val="00A00E9C"/>
    <w:rsid w:val="00A01571"/>
    <w:rsid w:val="00A01EE3"/>
    <w:rsid w:val="00A02D39"/>
    <w:rsid w:val="00A042D2"/>
    <w:rsid w:val="00A046E6"/>
    <w:rsid w:val="00A0576E"/>
    <w:rsid w:val="00A058B5"/>
    <w:rsid w:val="00A05D3D"/>
    <w:rsid w:val="00A06980"/>
    <w:rsid w:val="00A06E5C"/>
    <w:rsid w:val="00A104A7"/>
    <w:rsid w:val="00A116AE"/>
    <w:rsid w:val="00A11797"/>
    <w:rsid w:val="00A12294"/>
    <w:rsid w:val="00A12804"/>
    <w:rsid w:val="00A130A5"/>
    <w:rsid w:val="00A138E0"/>
    <w:rsid w:val="00A13CD2"/>
    <w:rsid w:val="00A14644"/>
    <w:rsid w:val="00A15179"/>
    <w:rsid w:val="00A156A2"/>
    <w:rsid w:val="00A16370"/>
    <w:rsid w:val="00A16755"/>
    <w:rsid w:val="00A172F3"/>
    <w:rsid w:val="00A20A13"/>
    <w:rsid w:val="00A217D3"/>
    <w:rsid w:val="00A2290C"/>
    <w:rsid w:val="00A23C62"/>
    <w:rsid w:val="00A25B11"/>
    <w:rsid w:val="00A319A3"/>
    <w:rsid w:val="00A329F0"/>
    <w:rsid w:val="00A32B7A"/>
    <w:rsid w:val="00A3350C"/>
    <w:rsid w:val="00A34B9F"/>
    <w:rsid w:val="00A35904"/>
    <w:rsid w:val="00A36244"/>
    <w:rsid w:val="00A370C2"/>
    <w:rsid w:val="00A372B8"/>
    <w:rsid w:val="00A37D91"/>
    <w:rsid w:val="00A40CA3"/>
    <w:rsid w:val="00A40D04"/>
    <w:rsid w:val="00A4157D"/>
    <w:rsid w:val="00A41BEC"/>
    <w:rsid w:val="00A44504"/>
    <w:rsid w:val="00A4483F"/>
    <w:rsid w:val="00A457E8"/>
    <w:rsid w:val="00A46A86"/>
    <w:rsid w:val="00A47104"/>
    <w:rsid w:val="00A478DD"/>
    <w:rsid w:val="00A5598D"/>
    <w:rsid w:val="00A560DF"/>
    <w:rsid w:val="00A56BBC"/>
    <w:rsid w:val="00A5795E"/>
    <w:rsid w:val="00A624C4"/>
    <w:rsid w:val="00A64FEA"/>
    <w:rsid w:val="00A6544F"/>
    <w:rsid w:val="00A67E60"/>
    <w:rsid w:val="00A704DA"/>
    <w:rsid w:val="00A70CC2"/>
    <w:rsid w:val="00A70D51"/>
    <w:rsid w:val="00A739EE"/>
    <w:rsid w:val="00A75F01"/>
    <w:rsid w:val="00A7621D"/>
    <w:rsid w:val="00A76F2F"/>
    <w:rsid w:val="00A76FD7"/>
    <w:rsid w:val="00A81B32"/>
    <w:rsid w:val="00A82805"/>
    <w:rsid w:val="00A840D8"/>
    <w:rsid w:val="00A84506"/>
    <w:rsid w:val="00A86E00"/>
    <w:rsid w:val="00A87FEF"/>
    <w:rsid w:val="00A903C9"/>
    <w:rsid w:val="00A90BE1"/>
    <w:rsid w:val="00A94204"/>
    <w:rsid w:val="00A94EDC"/>
    <w:rsid w:val="00A956DE"/>
    <w:rsid w:val="00A95A0F"/>
    <w:rsid w:val="00A960A8"/>
    <w:rsid w:val="00A9650F"/>
    <w:rsid w:val="00AA001B"/>
    <w:rsid w:val="00AA00BA"/>
    <w:rsid w:val="00AA04DB"/>
    <w:rsid w:val="00AA0E78"/>
    <w:rsid w:val="00AA106F"/>
    <w:rsid w:val="00AA4091"/>
    <w:rsid w:val="00AA664E"/>
    <w:rsid w:val="00AA711A"/>
    <w:rsid w:val="00AB108C"/>
    <w:rsid w:val="00AB119D"/>
    <w:rsid w:val="00AB1952"/>
    <w:rsid w:val="00AB2101"/>
    <w:rsid w:val="00AB33E0"/>
    <w:rsid w:val="00AB79F4"/>
    <w:rsid w:val="00AB7C3D"/>
    <w:rsid w:val="00AC0075"/>
    <w:rsid w:val="00AC0F30"/>
    <w:rsid w:val="00AC1D49"/>
    <w:rsid w:val="00AD0B31"/>
    <w:rsid w:val="00AD0DE0"/>
    <w:rsid w:val="00AD1812"/>
    <w:rsid w:val="00AD2552"/>
    <w:rsid w:val="00AD28C4"/>
    <w:rsid w:val="00AD2BBF"/>
    <w:rsid w:val="00AD2EC2"/>
    <w:rsid w:val="00AD4085"/>
    <w:rsid w:val="00AD4376"/>
    <w:rsid w:val="00AD4747"/>
    <w:rsid w:val="00AD6210"/>
    <w:rsid w:val="00AE26DC"/>
    <w:rsid w:val="00AE3689"/>
    <w:rsid w:val="00AE3D5E"/>
    <w:rsid w:val="00AE7863"/>
    <w:rsid w:val="00AF1AC3"/>
    <w:rsid w:val="00AF2C0B"/>
    <w:rsid w:val="00AF3509"/>
    <w:rsid w:val="00AF3E6D"/>
    <w:rsid w:val="00AF4C63"/>
    <w:rsid w:val="00AF4FE2"/>
    <w:rsid w:val="00AF51AE"/>
    <w:rsid w:val="00AF5858"/>
    <w:rsid w:val="00AF6855"/>
    <w:rsid w:val="00AF69DF"/>
    <w:rsid w:val="00AF7829"/>
    <w:rsid w:val="00AF7BBE"/>
    <w:rsid w:val="00B0040A"/>
    <w:rsid w:val="00B005E9"/>
    <w:rsid w:val="00B00652"/>
    <w:rsid w:val="00B02830"/>
    <w:rsid w:val="00B05526"/>
    <w:rsid w:val="00B07163"/>
    <w:rsid w:val="00B07F4D"/>
    <w:rsid w:val="00B10215"/>
    <w:rsid w:val="00B169B7"/>
    <w:rsid w:val="00B1799B"/>
    <w:rsid w:val="00B2089C"/>
    <w:rsid w:val="00B2216E"/>
    <w:rsid w:val="00B22490"/>
    <w:rsid w:val="00B233BB"/>
    <w:rsid w:val="00B23597"/>
    <w:rsid w:val="00B23926"/>
    <w:rsid w:val="00B2425A"/>
    <w:rsid w:val="00B242EB"/>
    <w:rsid w:val="00B265A2"/>
    <w:rsid w:val="00B267DD"/>
    <w:rsid w:val="00B278D1"/>
    <w:rsid w:val="00B27D45"/>
    <w:rsid w:val="00B3009D"/>
    <w:rsid w:val="00B30A6A"/>
    <w:rsid w:val="00B31D24"/>
    <w:rsid w:val="00B3244B"/>
    <w:rsid w:val="00B33F75"/>
    <w:rsid w:val="00B3748D"/>
    <w:rsid w:val="00B377D6"/>
    <w:rsid w:val="00B37C80"/>
    <w:rsid w:val="00B41294"/>
    <w:rsid w:val="00B443C3"/>
    <w:rsid w:val="00B46191"/>
    <w:rsid w:val="00B47CB6"/>
    <w:rsid w:val="00B53F02"/>
    <w:rsid w:val="00B540D0"/>
    <w:rsid w:val="00B54968"/>
    <w:rsid w:val="00B55255"/>
    <w:rsid w:val="00B553A7"/>
    <w:rsid w:val="00B55C89"/>
    <w:rsid w:val="00B55E53"/>
    <w:rsid w:val="00B5672E"/>
    <w:rsid w:val="00B56D3F"/>
    <w:rsid w:val="00B57A25"/>
    <w:rsid w:val="00B60173"/>
    <w:rsid w:val="00B601E9"/>
    <w:rsid w:val="00B6133C"/>
    <w:rsid w:val="00B616E1"/>
    <w:rsid w:val="00B63CEC"/>
    <w:rsid w:val="00B64BBC"/>
    <w:rsid w:val="00B7176C"/>
    <w:rsid w:val="00B717AA"/>
    <w:rsid w:val="00B71F3F"/>
    <w:rsid w:val="00B7284B"/>
    <w:rsid w:val="00B7406E"/>
    <w:rsid w:val="00B74460"/>
    <w:rsid w:val="00B75352"/>
    <w:rsid w:val="00B7561D"/>
    <w:rsid w:val="00B75D42"/>
    <w:rsid w:val="00B76A83"/>
    <w:rsid w:val="00B77220"/>
    <w:rsid w:val="00B77351"/>
    <w:rsid w:val="00B806F4"/>
    <w:rsid w:val="00B8091E"/>
    <w:rsid w:val="00B81091"/>
    <w:rsid w:val="00B8259F"/>
    <w:rsid w:val="00B82830"/>
    <w:rsid w:val="00B82B45"/>
    <w:rsid w:val="00B85E66"/>
    <w:rsid w:val="00B86A08"/>
    <w:rsid w:val="00B909DE"/>
    <w:rsid w:val="00B90E81"/>
    <w:rsid w:val="00B92232"/>
    <w:rsid w:val="00B92C10"/>
    <w:rsid w:val="00B92F87"/>
    <w:rsid w:val="00B92F89"/>
    <w:rsid w:val="00B944AC"/>
    <w:rsid w:val="00B94FA8"/>
    <w:rsid w:val="00B957BB"/>
    <w:rsid w:val="00B95FAC"/>
    <w:rsid w:val="00B969FB"/>
    <w:rsid w:val="00B96BD6"/>
    <w:rsid w:val="00B97549"/>
    <w:rsid w:val="00BA0F31"/>
    <w:rsid w:val="00BA155A"/>
    <w:rsid w:val="00BA1D8C"/>
    <w:rsid w:val="00BA1DA7"/>
    <w:rsid w:val="00BA271D"/>
    <w:rsid w:val="00BA2842"/>
    <w:rsid w:val="00BA36C0"/>
    <w:rsid w:val="00BA3872"/>
    <w:rsid w:val="00BA5D94"/>
    <w:rsid w:val="00BA6384"/>
    <w:rsid w:val="00BB0081"/>
    <w:rsid w:val="00BB0090"/>
    <w:rsid w:val="00BB0B1E"/>
    <w:rsid w:val="00BB1334"/>
    <w:rsid w:val="00BB3936"/>
    <w:rsid w:val="00BB41F4"/>
    <w:rsid w:val="00BB43E8"/>
    <w:rsid w:val="00BB624B"/>
    <w:rsid w:val="00BB647D"/>
    <w:rsid w:val="00BC3A4B"/>
    <w:rsid w:val="00BC4EB1"/>
    <w:rsid w:val="00BC5869"/>
    <w:rsid w:val="00BC66D2"/>
    <w:rsid w:val="00BC7799"/>
    <w:rsid w:val="00BC7A61"/>
    <w:rsid w:val="00BC7CC9"/>
    <w:rsid w:val="00BD14FC"/>
    <w:rsid w:val="00BD1AEF"/>
    <w:rsid w:val="00BD22BC"/>
    <w:rsid w:val="00BD2827"/>
    <w:rsid w:val="00BD328F"/>
    <w:rsid w:val="00BD3BA8"/>
    <w:rsid w:val="00BD3E05"/>
    <w:rsid w:val="00BD46E7"/>
    <w:rsid w:val="00BD4880"/>
    <w:rsid w:val="00BD719A"/>
    <w:rsid w:val="00BD7B87"/>
    <w:rsid w:val="00BE0401"/>
    <w:rsid w:val="00BE07DE"/>
    <w:rsid w:val="00BE1194"/>
    <w:rsid w:val="00BE167D"/>
    <w:rsid w:val="00BE1777"/>
    <w:rsid w:val="00BE37F2"/>
    <w:rsid w:val="00BE3A32"/>
    <w:rsid w:val="00BE52FA"/>
    <w:rsid w:val="00BE5745"/>
    <w:rsid w:val="00BE69F9"/>
    <w:rsid w:val="00BF379D"/>
    <w:rsid w:val="00BF3C44"/>
    <w:rsid w:val="00BF44A2"/>
    <w:rsid w:val="00BF55A7"/>
    <w:rsid w:val="00BF5A84"/>
    <w:rsid w:val="00BF6046"/>
    <w:rsid w:val="00BF7F63"/>
    <w:rsid w:val="00C00238"/>
    <w:rsid w:val="00C00C3B"/>
    <w:rsid w:val="00C018A0"/>
    <w:rsid w:val="00C029CB"/>
    <w:rsid w:val="00C02F96"/>
    <w:rsid w:val="00C041DB"/>
    <w:rsid w:val="00C055A9"/>
    <w:rsid w:val="00C06341"/>
    <w:rsid w:val="00C0645B"/>
    <w:rsid w:val="00C06D55"/>
    <w:rsid w:val="00C06E2C"/>
    <w:rsid w:val="00C10AAE"/>
    <w:rsid w:val="00C11C7A"/>
    <w:rsid w:val="00C129DC"/>
    <w:rsid w:val="00C13B1B"/>
    <w:rsid w:val="00C13FEE"/>
    <w:rsid w:val="00C14824"/>
    <w:rsid w:val="00C14969"/>
    <w:rsid w:val="00C15A44"/>
    <w:rsid w:val="00C1636F"/>
    <w:rsid w:val="00C16477"/>
    <w:rsid w:val="00C16844"/>
    <w:rsid w:val="00C16C9D"/>
    <w:rsid w:val="00C174E6"/>
    <w:rsid w:val="00C20152"/>
    <w:rsid w:val="00C21082"/>
    <w:rsid w:val="00C21325"/>
    <w:rsid w:val="00C21E29"/>
    <w:rsid w:val="00C223A7"/>
    <w:rsid w:val="00C2302F"/>
    <w:rsid w:val="00C25CBD"/>
    <w:rsid w:val="00C262B3"/>
    <w:rsid w:val="00C27F9F"/>
    <w:rsid w:val="00C30164"/>
    <w:rsid w:val="00C30AF9"/>
    <w:rsid w:val="00C31C37"/>
    <w:rsid w:val="00C31DBB"/>
    <w:rsid w:val="00C320E5"/>
    <w:rsid w:val="00C32290"/>
    <w:rsid w:val="00C36060"/>
    <w:rsid w:val="00C3681C"/>
    <w:rsid w:val="00C36A6F"/>
    <w:rsid w:val="00C3705E"/>
    <w:rsid w:val="00C372C5"/>
    <w:rsid w:val="00C404AD"/>
    <w:rsid w:val="00C42E3D"/>
    <w:rsid w:val="00C430A3"/>
    <w:rsid w:val="00C44B0A"/>
    <w:rsid w:val="00C44F95"/>
    <w:rsid w:val="00C44FFC"/>
    <w:rsid w:val="00C45C49"/>
    <w:rsid w:val="00C47117"/>
    <w:rsid w:val="00C47254"/>
    <w:rsid w:val="00C474FF"/>
    <w:rsid w:val="00C47785"/>
    <w:rsid w:val="00C51D45"/>
    <w:rsid w:val="00C52B1D"/>
    <w:rsid w:val="00C52E66"/>
    <w:rsid w:val="00C532F6"/>
    <w:rsid w:val="00C55947"/>
    <w:rsid w:val="00C55B28"/>
    <w:rsid w:val="00C56D9A"/>
    <w:rsid w:val="00C57BB4"/>
    <w:rsid w:val="00C57DA3"/>
    <w:rsid w:val="00C61F11"/>
    <w:rsid w:val="00C61F49"/>
    <w:rsid w:val="00C61FE6"/>
    <w:rsid w:val="00C62969"/>
    <w:rsid w:val="00C62B8B"/>
    <w:rsid w:val="00C640AC"/>
    <w:rsid w:val="00C65043"/>
    <w:rsid w:val="00C659C0"/>
    <w:rsid w:val="00C6758F"/>
    <w:rsid w:val="00C72D83"/>
    <w:rsid w:val="00C73081"/>
    <w:rsid w:val="00C734C5"/>
    <w:rsid w:val="00C734FF"/>
    <w:rsid w:val="00C74265"/>
    <w:rsid w:val="00C75D34"/>
    <w:rsid w:val="00C8099A"/>
    <w:rsid w:val="00C80A9F"/>
    <w:rsid w:val="00C81DF4"/>
    <w:rsid w:val="00C82A42"/>
    <w:rsid w:val="00C82AC6"/>
    <w:rsid w:val="00C841B8"/>
    <w:rsid w:val="00C848E0"/>
    <w:rsid w:val="00C85635"/>
    <w:rsid w:val="00C90143"/>
    <w:rsid w:val="00C91A9D"/>
    <w:rsid w:val="00C92417"/>
    <w:rsid w:val="00C9247B"/>
    <w:rsid w:val="00C925F9"/>
    <w:rsid w:val="00C942D4"/>
    <w:rsid w:val="00C944AE"/>
    <w:rsid w:val="00C94D22"/>
    <w:rsid w:val="00C95C13"/>
    <w:rsid w:val="00C96E60"/>
    <w:rsid w:val="00C970F1"/>
    <w:rsid w:val="00C97B8F"/>
    <w:rsid w:val="00CA039B"/>
    <w:rsid w:val="00CA1586"/>
    <w:rsid w:val="00CA1914"/>
    <w:rsid w:val="00CA1932"/>
    <w:rsid w:val="00CA1C83"/>
    <w:rsid w:val="00CA440F"/>
    <w:rsid w:val="00CA521B"/>
    <w:rsid w:val="00CA6AD5"/>
    <w:rsid w:val="00CA7E31"/>
    <w:rsid w:val="00CB29FA"/>
    <w:rsid w:val="00CB3CCD"/>
    <w:rsid w:val="00CB4A11"/>
    <w:rsid w:val="00CB4BAD"/>
    <w:rsid w:val="00CB4D49"/>
    <w:rsid w:val="00CB4E1D"/>
    <w:rsid w:val="00CB5C86"/>
    <w:rsid w:val="00CB65CF"/>
    <w:rsid w:val="00CB688D"/>
    <w:rsid w:val="00CC0182"/>
    <w:rsid w:val="00CC0619"/>
    <w:rsid w:val="00CC2F18"/>
    <w:rsid w:val="00CC3773"/>
    <w:rsid w:val="00CC3EB4"/>
    <w:rsid w:val="00CC4E26"/>
    <w:rsid w:val="00CC55BE"/>
    <w:rsid w:val="00CD3B0A"/>
    <w:rsid w:val="00CD3C21"/>
    <w:rsid w:val="00CD41D8"/>
    <w:rsid w:val="00CD5A6D"/>
    <w:rsid w:val="00CD6D90"/>
    <w:rsid w:val="00CD6EAF"/>
    <w:rsid w:val="00CD7BEA"/>
    <w:rsid w:val="00CE0943"/>
    <w:rsid w:val="00CE0970"/>
    <w:rsid w:val="00CE0B34"/>
    <w:rsid w:val="00CE34EB"/>
    <w:rsid w:val="00CE49B6"/>
    <w:rsid w:val="00CE69FB"/>
    <w:rsid w:val="00CE7CDC"/>
    <w:rsid w:val="00CF03E0"/>
    <w:rsid w:val="00CF07F3"/>
    <w:rsid w:val="00CF0AC7"/>
    <w:rsid w:val="00CF33FB"/>
    <w:rsid w:val="00CF7D76"/>
    <w:rsid w:val="00D0088E"/>
    <w:rsid w:val="00D0098E"/>
    <w:rsid w:val="00D00A7A"/>
    <w:rsid w:val="00D016B4"/>
    <w:rsid w:val="00D0632D"/>
    <w:rsid w:val="00D07533"/>
    <w:rsid w:val="00D07F95"/>
    <w:rsid w:val="00D111B5"/>
    <w:rsid w:val="00D1178C"/>
    <w:rsid w:val="00D119A0"/>
    <w:rsid w:val="00D144D5"/>
    <w:rsid w:val="00D1481D"/>
    <w:rsid w:val="00D1542E"/>
    <w:rsid w:val="00D16907"/>
    <w:rsid w:val="00D17B44"/>
    <w:rsid w:val="00D21206"/>
    <w:rsid w:val="00D21ADD"/>
    <w:rsid w:val="00D21FC6"/>
    <w:rsid w:val="00D24340"/>
    <w:rsid w:val="00D24A2A"/>
    <w:rsid w:val="00D24B1B"/>
    <w:rsid w:val="00D2566A"/>
    <w:rsid w:val="00D25B95"/>
    <w:rsid w:val="00D269E2"/>
    <w:rsid w:val="00D26C7A"/>
    <w:rsid w:val="00D27B8A"/>
    <w:rsid w:val="00D27F8F"/>
    <w:rsid w:val="00D30B32"/>
    <w:rsid w:val="00D328FE"/>
    <w:rsid w:val="00D337DA"/>
    <w:rsid w:val="00D338BC"/>
    <w:rsid w:val="00D33DD5"/>
    <w:rsid w:val="00D34416"/>
    <w:rsid w:val="00D34BB5"/>
    <w:rsid w:val="00D3501C"/>
    <w:rsid w:val="00D3577D"/>
    <w:rsid w:val="00D367F5"/>
    <w:rsid w:val="00D36F92"/>
    <w:rsid w:val="00D377EE"/>
    <w:rsid w:val="00D37CF2"/>
    <w:rsid w:val="00D37DEB"/>
    <w:rsid w:val="00D41744"/>
    <w:rsid w:val="00D4428C"/>
    <w:rsid w:val="00D44C1D"/>
    <w:rsid w:val="00D45458"/>
    <w:rsid w:val="00D50035"/>
    <w:rsid w:val="00D50A62"/>
    <w:rsid w:val="00D50D54"/>
    <w:rsid w:val="00D50E6E"/>
    <w:rsid w:val="00D5111A"/>
    <w:rsid w:val="00D5173A"/>
    <w:rsid w:val="00D52497"/>
    <w:rsid w:val="00D5299B"/>
    <w:rsid w:val="00D539E9"/>
    <w:rsid w:val="00D57FC5"/>
    <w:rsid w:val="00D605F1"/>
    <w:rsid w:val="00D63C5B"/>
    <w:rsid w:val="00D63EF6"/>
    <w:rsid w:val="00D6538C"/>
    <w:rsid w:val="00D6566F"/>
    <w:rsid w:val="00D67492"/>
    <w:rsid w:val="00D7064A"/>
    <w:rsid w:val="00D71C6B"/>
    <w:rsid w:val="00D734D9"/>
    <w:rsid w:val="00D74471"/>
    <w:rsid w:val="00D744ED"/>
    <w:rsid w:val="00D74A86"/>
    <w:rsid w:val="00D74BB1"/>
    <w:rsid w:val="00D7639C"/>
    <w:rsid w:val="00D77165"/>
    <w:rsid w:val="00D77D82"/>
    <w:rsid w:val="00D80380"/>
    <w:rsid w:val="00D81C96"/>
    <w:rsid w:val="00D838DD"/>
    <w:rsid w:val="00D85119"/>
    <w:rsid w:val="00D86510"/>
    <w:rsid w:val="00D866FB"/>
    <w:rsid w:val="00D87C83"/>
    <w:rsid w:val="00D90882"/>
    <w:rsid w:val="00D909DF"/>
    <w:rsid w:val="00D92A15"/>
    <w:rsid w:val="00D92C77"/>
    <w:rsid w:val="00D92E34"/>
    <w:rsid w:val="00D93667"/>
    <w:rsid w:val="00D945D2"/>
    <w:rsid w:val="00D948AD"/>
    <w:rsid w:val="00D951B9"/>
    <w:rsid w:val="00D962C5"/>
    <w:rsid w:val="00D96E07"/>
    <w:rsid w:val="00D96F0A"/>
    <w:rsid w:val="00D97F74"/>
    <w:rsid w:val="00DA1087"/>
    <w:rsid w:val="00DA1208"/>
    <w:rsid w:val="00DA1D7B"/>
    <w:rsid w:val="00DA3506"/>
    <w:rsid w:val="00DA494D"/>
    <w:rsid w:val="00DA4F1D"/>
    <w:rsid w:val="00DA5EC5"/>
    <w:rsid w:val="00DB232E"/>
    <w:rsid w:val="00DB3E6D"/>
    <w:rsid w:val="00DB436A"/>
    <w:rsid w:val="00DB58CA"/>
    <w:rsid w:val="00DB6712"/>
    <w:rsid w:val="00DB6BC4"/>
    <w:rsid w:val="00DB7FFC"/>
    <w:rsid w:val="00DC141C"/>
    <w:rsid w:val="00DC22FF"/>
    <w:rsid w:val="00DC24DE"/>
    <w:rsid w:val="00DC2DD4"/>
    <w:rsid w:val="00DC3E95"/>
    <w:rsid w:val="00DC6810"/>
    <w:rsid w:val="00DD18B8"/>
    <w:rsid w:val="00DD35C8"/>
    <w:rsid w:val="00DD3FE5"/>
    <w:rsid w:val="00DD4824"/>
    <w:rsid w:val="00DD5133"/>
    <w:rsid w:val="00DD6C9D"/>
    <w:rsid w:val="00DD73CF"/>
    <w:rsid w:val="00DD7405"/>
    <w:rsid w:val="00DE10A7"/>
    <w:rsid w:val="00DE21E8"/>
    <w:rsid w:val="00DE4CB8"/>
    <w:rsid w:val="00DE568D"/>
    <w:rsid w:val="00DE6599"/>
    <w:rsid w:val="00DE6971"/>
    <w:rsid w:val="00DF0207"/>
    <w:rsid w:val="00DF2879"/>
    <w:rsid w:val="00DF2E34"/>
    <w:rsid w:val="00DF3226"/>
    <w:rsid w:val="00DF4AF7"/>
    <w:rsid w:val="00DF504D"/>
    <w:rsid w:val="00DF778B"/>
    <w:rsid w:val="00DF783C"/>
    <w:rsid w:val="00E01308"/>
    <w:rsid w:val="00E015C8"/>
    <w:rsid w:val="00E01E86"/>
    <w:rsid w:val="00E02D65"/>
    <w:rsid w:val="00E0317A"/>
    <w:rsid w:val="00E0336F"/>
    <w:rsid w:val="00E034B2"/>
    <w:rsid w:val="00E04CE3"/>
    <w:rsid w:val="00E07816"/>
    <w:rsid w:val="00E1173D"/>
    <w:rsid w:val="00E11D35"/>
    <w:rsid w:val="00E12AE7"/>
    <w:rsid w:val="00E12DBB"/>
    <w:rsid w:val="00E1337C"/>
    <w:rsid w:val="00E14310"/>
    <w:rsid w:val="00E14F24"/>
    <w:rsid w:val="00E156FA"/>
    <w:rsid w:val="00E16DF3"/>
    <w:rsid w:val="00E17DFB"/>
    <w:rsid w:val="00E17E79"/>
    <w:rsid w:val="00E2014A"/>
    <w:rsid w:val="00E21AA7"/>
    <w:rsid w:val="00E23155"/>
    <w:rsid w:val="00E23FF5"/>
    <w:rsid w:val="00E24A0D"/>
    <w:rsid w:val="00E2610C"/>
    <w:rsid w:val="00E264BA"/>
    <w:rsid w:val="00E26BF6"/>
    <w:rsid w:val="00E2723F"/>
    <w:rsid w:val="00E2739A"/>
    <w:rsid w:val="00E27581"/>
    <w:rsid w:val="00E3078D"/>
    <w:rsid w:val="00E315ED"/>
    <w:rsid w:val="00E34DE5"/>
    <w:rsid w:val="00E34E98"/>
    <w:rsid w:val="00E350E3"/>
    <w:rsid w:val="00E364A3"/>
    <w:rsid w:val="00E37180"/>
    <w:rsid w:val="00E37C35"/>
    <w:rsid w:val="00E41174"/>
    <w:rsid w:val="00E454DF"/>
    <w:rsid w:val="00E461F9"/>
    <w:rsid w:val="00E4666F"/>
    <w:rsid w:val="00E46ACA"/>
    <w:rsid w:val="00E475E5"/>
    <w:rsid w:val="00E51786"/>
    <w:rsid w:val="00E52958"/>
    <w:rsid w:val="00E55328"/>
    <w:rsid w:val="00E55871"/>
    <w:rsid w:val="00E563EA"/>
    <w:rsid w:val="00E566C4"/>
    <w:rsid w:val="00E5773B"/>
    <w:rsid w:val="00E62B7D"/>
    <w:rsid w:val="00E62D62"/>
    <w:rsid w:val="00E637DA"/>
    <w:rsid w:val="00E64176"/>
    <w:rsid w:val="00E64390"/>
    <w:rsid w:val="00E646DB"/>
    <w:rsid w:val="00E6558D"/>
    <w:rsid w:val="00E73DBD"/>
    <w:rsid w:val="00E756C0"/>
    <w:rsid w:val="00E80A57"/>
    <w:rsid w:val="00E83927"/>
    <w:rsid w:val="00E839FF"/>
    <w:rsid w:val="00E84E4B"/>
    <w:rsid w:val="00E85D67"/>
    <w:rsid w:val="00E85EAA"/>
    <w:rsid w:val="00E85FF5"/>
    <w:rsid w:val="00E86976"/>
    <w:rsid w:val="00E87678"/>
    <w:rsid w:val="00E87E33"/>
    <w:rsid w:val="00E90C3A"/>
    <w:rsid w:val="00E9110B"/>
    <w:rsid w:val="00E92283"/>
    <w:rsid w:val="00E92284"/>
    <w:rsid w:val="00E950C1"/>
    <w:rsid w:val="00E96321"/>
    <w:rsid w:val="00E96560"/>
    <w:rsid w:val="00E96946"/>
    <w:rsid w:val="00E97827"/>
    <w:rsid w:val="00E97B9A"/>
    <w:rsid w:val="00EA3294"/>
    <w:rsid w:val="00EA4C04"/>
    <w:rsid w:val="00EA4FA9"/>
    <w:rsid w:val="00EB117B"/>
    <w:rsid w:val="00EB1AAB"/>
    <w:rsid w:val="00EB1E6F"/>
    <w:rsid w:val="00EB2392"/>
    <w:rsid w:val="00EB34D9"/>
    <w:rsid w:val="00EB39C1"/>
    <w:rsid w:val="00EB55D3"/>
    <w:rsid w:val="00EB5998"/>
    <w:rsid w:val="00EC2A14"/>
    <w:rsid w:val="00EC4A54"/>
    <w:rsid w:val="00EC4CDF"/>
    <w:rsid w:val="00EC68C1"/>
    <w:rsid w:val="00EC7375"/>
    <w:rsid w:val="00EC770B"/>
    <w:rsid w:val="00EC78B8"/>
    <w:rsid w:val="00EC79E2"/>
    <w:rsid w:val="00EC7AFA"/>
    <w:rsid w:val="00ED02AC"/>
    <w:rsid w:val="00ED0A20"/>
    <w:rsid w:val="00ED0BEA"/>
    <w:rsid w:val="00ED124B"/>
    <w:rsid w:val="00ED1E1D"/>
    <w:rsid w:val="00ED24D6"/>
    <w:rsid w:val="00ED5909"/>
    <w:rsid w:val="00ED5E39"/>
    <w:rsid w:val="00ED6C43"/>
    <w:rsid w:val="00EE0B56"/>
    <w:rsid w:val="00EE2493"/>
    <w:rsid w:val="00EE2880"/>
    <w:rsid w:val="00EE3DBA"/>
    <w:rsid w:val="00EF0058"/>
    <w:rsid w:val="00EF30C8"/>
    <w:rsid w:val="00EF44A3"/>
    <w:rsid w:val="00F00A62"/>
    <w:rsid w:val="00F03C43"/>
    <w:rsid w:val="00F04376"/>
    <w:rsid w:val="00F067B8"/>
    <w:rsid w:val="00F06871"/>
    <w:rsid w:val="00F07344"/>
    <w:rsid w:val="00F07982"/>
    <w:rsid w:val="00F07ADF"/>
    <w:rsid w:val="00F1009F"/>
    <w:rsid w:val="00F10BFA"/>
    <w:rsid w:val="00F15D90"/>
    <w:rsid w:val="00F16210"/>
    <w:rsid w:val="00F16577"/>
    <w:rsid w:val="00F16F45"/>
    <w:rsid w:val="00F204FE"/>
    <w:rsid w:val="00F21A02"/>
    <w:rsid w:val="00F253D9"/>
    <w:rsid w:val="00F25F5E"/>
    <w:rsid w:val="00F2630D"/>
    <w:rsid w:val="00F35E53"/>
    <w:rsid w:val="00F40CFE"/>
    <w:rsid w:val="00F4189E"/>
    <w:rsid w:val="00F42D2D"/>
    <w:rsid w:val="00F42EA9"/>
    <w:rsid w:val="00F45CBF"/>
    <w:rsid w:val="00F45FC5"/>
    <w:rsid w:val="00F5019D"/>
    <w:rsid w:val="00F5072E"/>
    <w:rsid w:val="00F515ED"/>
    <w:rsid w:val="00F52E89"/>
    <w:rsid w:val="00F54709"/>
    <w:rsid w:val="00F57973"/>
    <w:rsid w:val="00F62014"/>
    <w:rsid w:val="00F627FB"/>
    <w:rsid w:val="00F6301C"/>
    <w:rsid w:val="00F633FA"/>
    <w:rsid w:val="00F637D8"/>
    <w:rsid w:val="00F64740"/>
    <w:rsid w:val="00F648A8"/>
    <w:rsid w:val="00F65333"/>
    <w:rsid w:val="00F65920"/>
    <w:rsid w:val="00F67A31"/>
    <w:rsid w:val="00F71714"/>
    <w:rsid w:val="00F72E3A"/>
    <w:rsid w:val="00F75864"/>
    <w:rsid w:val="00F7679D"/>
    <w:rsid w:val="00F7703B"/>
    <w:rsid w:val="00F770D9"/>
    <w:rsid w:val="00F80D12"/>
    <w:rsid w:val="00F82511"/>
    <w:rsid w:val="00F83BB9"/>
    <w:rsid w:val="00F85A54"/>
    <w:rsid w:val="00F85E44"/>
    <w:rsid w:val="00F8700C"/>
    <w:rsid w:val="00F90DAC"/>
    <w:rsid w:val="00F90E9C"/>
    <w:rsid w:val="00F923B1"/>
    <w:rsid w:val="00F94C1B"/>
    <w:rsid w:val="00F954C5"/>
    <w:rsid w:val="00F965B7"/>
    <w:rsid w:val="00F969C6"/>
    <w:rsid w:val="00F9766B"/>
    <w:rsid w:val="00FA07F7"/>
    <w:rsid w:val="00FA1186"/>
    <w:rsid w:val="00FA12AF"/>
    <w:rsid w:val="00FA1DC2"/>
    <w:rsid w:val="00FA1FC6"/>
    <w:rsid w:val="00FA229B"/>
    <w:rsid w:val="00FA3369"/>
    <w:rsid w:val="00FA44C9"/>
    <w:rsid w:val="00FA5289"/>
    <w:rsid w:val="00FA5603"/>
    <w:rsid w:val="00FA64D3"/>
    <w:rsid w:val="00FA742E"/>
    <w:rsid w:val="00FA799B"/>
    <w:rsid w:val="00FB121E"/>
    <w:rsid w:val="00FB247E"/>
    <w:rsid w:val="00FB278B"/>
    <w:rsid w:val="00FB38CC"/>
    <w:rsid w:val="00FB38FA"/>
    <w:rsid w:val="00FB3BCD"/>
    <w:rsid w:val="00FB5057"/>
    <w:rsid w:val="00FB5588"/>
    <w:rsid w:val="00FB6396"/>
    <w:rsid w:val="00FC18E5"/>
    <w:rsid w:val="00FC1EDD"/>
    <w:rsid w:val="00FC200A"/>
    <w:rsid w:val="00FC2B58"/>
    <w:rsid w:val="00FC5ACC"/>
    <w:rsid w:val="00FD0492"/>
    <w:rsid w:val="00FD0D2D"/>
    <w:rsid w:val="00FD11CB"/>
    <w:rsid w:val="00FD1EC8"/>
    <w:rsid w:val="00FD2D04"/>
    <w:rsid w:val="00FD3AEB"/>
    <w:rsid w:val="00FD440E"/>
    <w:rsid w:val="00FD5A64"/>
    <w:rsid w:val="00FD5B02"/>
    <w:rsid w:val="00FE01A0"/>
    <w:rsid w:val="00FE211B"/>
    <w:rsid w:val="00FE32D3"/>
    <w:rsid w:val="00FE3671"/>
    <w:rsid w:val="00FE41FE"/>
    <w:rsid w:val="00FE4A35"/>
    <w:rsid w:val="00FE6B73"/>
    <w:rsid w:val="00FE7391"/>
    <w:rsid w:val="00FE7976"/>
    <w:rsid w:val="00FE7A6B"/>
    <w:rsid w:val="00FF0308"/>
    <w:rsid w:val="00FF03E8"/>
    <w:rsid w:val="00FF0C04"/>
    <w:rsid w:val="00FF3078"/>
    <w:rsid w:val="00FF44B3"/>
    <w:rsid w:val="00FF6DA0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99"/>
  </w:style>
  <w:style w:type="paragraph" w:styleId="Heading1">
    <w:name w:val="heading 1"/>
    <w:basedOn w:val="Normal"/>
    <w:next w:val="Normal"/>
    <w:link w:val="Heading1Char"/>
    <w:uiPriority w:val="9"/>
    <w:qFormat/>
    <w:rsid w:val="00281E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9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table" w:styleId="TableGrid">
    <w:name w:val="Table Grid"/>
    <w:basedOn w:val="TableNormal"/>
    <w:uiPriority w:val="59"/>
    <w:rsid w:val="009C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3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B7B2F"/>
  </w:style>
  <w:style w:type="character" w:styleId="Emphasis">
    <w:name w:val="Emphasis"/>
    <w:basedOn w:val="DefaultParagraphFont"/>
    <w:uiPriority w:val="20"/>
    <w:qFormat/>
    <w:rsid w:val="009B7B2F"/>
    <w:rPr>
      <w:i/>
      <w:iCs/>
    </w:rPr>
  </w:style>
  <w:style w:type="numbering" w:customStyle="1" w:styleId="NoList1">
    <w:name w:val="No List1"/>
    <w:next w:val="ListNo1"/>
    <w:uiPriority w:val="99"/>
    <w:semiHidden/>
    <w:unhideWhenUsed/>
    <w:rsid w:val="001E04DA"/>
  </w:style>
  <w:style w:type="table" w:customStyle="1" w:styleId="TableGrid1">
    <w:name w:val="Table Grid1"/>
    <w:basedOn w:val="TableNormal"/>
    <w:next w:val="TableGrid"/>
    <w:uiPriority w:val="59"/>
    <w:rsid w:val="001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4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E04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4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4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04D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table" w:customStyle="1" w:styleId="TableGrid2">
    <w:name w:val="Table Grid2"/>
    <w:basedOn w:val="TableNormal"/>
    <w:next w:val="TableGrid"/>
    <w:uiPriority w:val="59"/>
    <w:rsid w:val="001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0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4DA"/>
    <w:rPr>
      <w:sz w:val="20"/>
      <w:szCs w:val="20"/>
    </w:rPr>
  </w:style>
  <w:style w:type="paragraph" w:customStyle="1" w:styleId="Default">
    <w:name w:val="Default"/>
    <w:rsid w:val="001E04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4DA"/>
  </w:style>
  <w:style w:type="paragraph" w:styleId="Footer">
    <w:name w:val="footer"/>
    <w:basedOn w:val="Normal"/>
    <w:link w:val="FooterChar"/>
    <w:uiPriority w:val="99"/>
    <w:unhideWhenUsed/>
    <w:rsid w:val="001E0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4DA"/>
  </w:style>
  <w:style w:type="table" w:customStyle="1" w:styleId="TableGrid3">
    <w:name w:val="Table Grid3"/>
    <w:basedOn w:val="TableNormal"/>
    <w:next w:val="TableGrid"/>
    <w:uiPriority w:val="59"/>
    <w:rsid w:val="00A6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1E6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08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ListNo1"/>
    <w:uiPriority w:val="99"/>
    <w:semiHidden/>
    <w:unhideWhenUsed/>
    <w:rsid w:val="00C96E60"/>
  </w:style>
  <w:style w:type="table" w:customStyle="1" w:styleId="TableGrid10">
    <w:name w:val="Table Grid10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ListNo1"/>
    <w:uiPriority w:val="99"/>
    <w:semiHidden/>
    <w:unhideWhenUsed/>
    <w:rsid w:val="00C96E60"/>
  </w:style>
  <w:style w:type="table" w:customStyle="1" w:styleId="TableGrid12">
    <w:name w:val="Table Grid12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3">
    <w:name w:val="Head3"/>
    <w:basedOn w:val="Normal"/>
    <w:link w:val="Head3Char"/>
    <w:qFormat/>
    <w:rsid w:val="00BB0081"/>
    <w:pPr>
      <w:spacing w:after="0" w:line="240" w:lineRule="auto"/>
      <w:jc w:val="both"/>
      <w:outlineLvl w:val="1"/>
    </w:pPr>
    <w:rPr>
      <w:rFonts w:ascii="Arial" w:hAnsi="Arial" w:cs="Arial"/>
      <w:lang w:val="en-GB"/>
    </w:rPr>
  </w:style>
  <w:style w:type="character" w:customStyle="1" w:styleId="Head3Char">
    <w:name w:val="Head3 Char"/>
    <w:basedOn w:val="DefaultParagraphFont"/>
    <w:link w:val="Head3"/>
    <w:rsid w:val="00BB0081"/>
    <w:rPr>
      <w:rFonts w:ascii="Arial" w:hAnsi="Arial" w:cs="Arial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40CA3"/>
    <w:pPr>
      <w:tabs>
        <w:tab w:val="right" w:pos="9182"/>
      </w:tabs>
      <w:spacing w:before="120" w:after="0"/>
    </w:pPr>
    <w:rPr>
      <w:rFonts w:eastAsia="Times New Roman" w:cs="Arial"/>
      <w:b/>
      <w:bCs/>
      <w:i/>
      <w:iCs/>
      <w:noProof/>
      <w:kern w:val="32"/>
      <w:sz w:val="24"/>
      <w:szCs w:val="24"/>
      <w:lang w:val="en-US"/>
    </w:rPr>
  </w:style>
  <w:style w:type="table" w:customStyle="1" w:styleId="TableGrid28">
    <w:name w:val="Table Grid28"/>
    <w:basedOn w:val="TableNormal"/>
    <w:next w:val="TableGrid"/>
    <w:uiPriority w:val="59"/>
    <w:rsid w:val="00D9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1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C1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ListNo1"/>
    <w:uiPriority w:val="99"/>
    <w:semiHidden/>
    <w:unhideWhenUsed/>
    <w:rsid w:val="00F21A02"/>
  </w:style>
  <w:style w:type="table" w:customStyle="1" w:styleId="TableGrid20">
    <w:name w:val="Table Grid20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ListNo1"/>
    <w:uiPriority w:val="99"/>
    <w:semiHidden/>
    <w:unhideWhenUsed/>
    <w:rsid w:val="00F21A02"/>
  </w:style>
  <w:style w:type="table" w:customStyle="1" w:styleId="TableGrid113">
    <w:name w:val="Table Grid11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ListNo1"/>
    <w:uiPriority w:val="99"/>
    <w:semiHidden/>
    <w:unhideWhenUsed/>
    <w:rsid w:val="00F21A02"/>
  </w:style>
  <w:style w:type="table" w:customStyle="1" w:styleId="TableGrid104">
    <w:name w:val="Table Grid10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ListNo1"/>
    <w:uiPriority w:val="99"/>
    <w:semiHidden/>
    <w:unhideWhenUsed/>
    <w:rsid w:val="00F21A02"/>
  </w:style>
  <w:style w:type="table" w:customStyle="1" w:styleId="TableGrid121">
    <w:name w:val="Table Grid12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C0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7350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BF7F63"/>
    <w:pPr>
      <w:spacing w:before="120" w:after="0"/>
      <w:ind w:left="220"/>
    </w:pPr>
    <w:rPr>
      <w:b/>
      <w:bCs/>
    </w:rPr>
  </w:style>
  <w:style w:type="table" w:customStyle="1" w:styleId="SDGStyle">
    <w:name w:val="SDG Style"/>
    <w:basedOn w:val="TableNormal"/>
    <w:next w:val="TableGrid"/>
    <w:uiPriority w:val="59"/>
    <w:rsid w:val="002F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">
    <w:name w:val="Grid Table 4 - Accent 21"/>
    <w:basedOn w:val="TableNormal"/>
    <w:uiPriority w:val="49"/>
    <w:rsid w:val="00E1431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Shading">
    <w:name w:val="Light Shading"/>
    <w:basedOn w:val="TableNormal"/>
    <w:uiPriority w:val="60"/>
    <w:rsid w:val="005F43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ColorfulAccent4">
    <w:name w:val="List Colorful Accent 4"/>
    <w:basedOn w:val="TableNormal"/>
    <w:uiPriority w:val="72"/>
    <w:rsid w:val="005F43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640A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640A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640A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2-Accent51">
    <w:name w:val="List Table 2 - Accent 51"/>
    <w:basedOn w:val="TableNormal"/>
    <w:uiPriority w:val="47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2">
    <w:name w:val="List Table 32"/>
    <w:basedOn w:val="TableNormal"/>
    <w:uiPriority w:val="48"/>
    <w:rsid w:val="008414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2-Accent62">
    <w:name w:val="List Table 2 - Accent 62"/>
    <w:basedOn w:val="TableNormal"/>
    <w:uiPriority w:val="47"/>
    <w:rsid w:val="008414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29">
    <w:name w:val="Table Grid29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">
    <w:name w:val="SDG Style1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2">
    <w:name w:val="SDG Style2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3">
    <w:name w:val="SDG Style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4">
    <w:name w:val="SDG Style4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Colorful-Accent41">
    <w:name w:val="List Colorful - Accent 41"/>
    <w:basedOn w:val="TableNormal"/>
    <w:next w:val="ListColorfulAccent4"/>
    <w:uiPriority w:val="72"/>
    <w:rsid w:val="005258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SDGStyle5">
    <w:name w:val="SDG Style5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6">
    <w:name w:val="SDG Style6"/>
    <w:basedOn w:val="TableNormal"/>
    <w:next w:val="TableGrid"/>
    <w:uiPriority w:val="59"/>
    <w:rsid w:val="00D3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7">
    <w:name w:val="SDG Style7"/>
    <w:basedOn w:val="TableNormal"/>
    <w:next w:val="TableGrid"/>
    <w:uiPriority w:val="59"/>
    <w:rsid w:val="008A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8">
    <w:name w:val="SDG Style8"/>
    <w:basedOn w:val="TableNormal"/>
    <w:next w:val="TableGrid"/>
    <w:uiPriority w:val="59"/>
    <w:rsid w:val="0092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9">
    <w:name w:val="SDG Style9"/>
    <w:basedOn w:val="TableNormal"/>
    <w:next w:val="TableGrid"/>
    <w:uiPriority w:val="59"/>
    <w:rsid w:val="0074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C018A0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018A0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018A0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018A0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018A0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018A0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018A0"/>
    <w:pPr>
      <w:spacing w:after="0"/>
      <w:ind w:left="1760"/>
    </w:pPr>
    <w:rPr>
      <w:sz w:val="20"/>
      <w:szCs w:val="20"/>
    </w:rPr>
  </w:style>
  <w:style w:type="table" w:customStyle="1" w:styleId="TableGrid35">
    <w:name w:val="Table Grid35"/>
    <w:basedOn w:val="TableNormal"/>
    <w:next w:val="TableGrid"/>
    <w:uiPriority w:val="59"/>
    <w:rsid w:val="00C9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0">
    <w:name w:val="SDG Style10"/>
    <w:basedOn w:val="TableNormal"/>
    <w:next w:val="TableGrid"/>
    <w:uiPriority w:val="59"/>
    <w:rsid w:val="00C9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ListNo0"/>
    <w:uiPriority w:val="99"/>
    <w:semiHidden/>
    <w:unhideWhenUsed/>
    <w:rsid w:val="00E3078D"/>
  </w:style>
  <w:style w:type="numbering" w:customStyle="1" w:styleId="ListNo10">
    <w:name w:val="List No1"/>
    <w:uiPriority w:val="99"/>
    <w:semiHidden/>
    <w:unhideWhenUsed/>
    <w:rsid w:val="00E3078D"/>
  </w:style>
  <w:style w:type="table" w:customStyle="1" w:styleId="TableGrid36">
    <w:name w:val="Table Grid36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ListNo1"/>
    <w:uiPriority w:val="99"/>
    <w:semiHidden/>
    <w:unhideWhenUsed/>
    <w:rsid w:val="00E3078D"/>
  </w:style>
  <w:style w:type="table" w:customStyle="1" w:styleId="TableGrid115">
    <w:name w:val="Table Grid115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ListNo1"/>
    <w:uiPriority w:val="99"/>
    <w:semiHidden/>
    <w:unhideWhenUsed/>
    <w:rsid w:val="00E3078D"/>
  </w:style>
  <w:style w:type="table" w:customStyle="1" w:styleId="TableGrid105">
    <w:name w:val="Table Grid105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ListNo1"/>
    <w:uiPriority w:val="99"/>
    <w:semiHidden/>
    <w:unhideWhenUsed/>
    <w:rsid w:val="00E3078D"/>
  </w:style>
  <w:style w:type="table" w:customStyle="1" w:styleId="TableGrid122">
    <w:name w:val="Table Grid12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ListNo1"/>
    <w:uiPriority w:val="99"/>
    <w:semiHidden/>
    <w:unhideWhenUsed/>
    <w:rsid w:val="00E3078D"/>
  </w:style>
  <w:style w:type="table" w:customStyle="1" w:styleId="TableGrid201">
    <w:name w:val="Table Grid2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ListNo1"/>
    <w:uiPriority w:val="99"/>
    <w:semiHidden/>
    <w:unhideWhenUsed/>
    <w:rsid w:val="00E3078D"/>
  </w:style>
  <w:style w:type="table" w:customStyle="1" w:styleId="TableGrid1131">
    <w:name w:val="Table Grid11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ListNo1"/>
    <w:uiPriority w:val="99"/>
    <w:semiHidden/>
    <w:unhideWhenUsed/>
    <w:rsid w:val="00E3078D"/>
  </w:style>
  <w:style w:type="table" w:customStyle="1" w:styleId="TableGrid1041">
    <w:name w:val="Table Grid10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ListNo1"/>
    <w:uiPriority w:val="99"/>
    <w:semiHidden/>
    <w:unhideWhenUsed/>
    <w:rsid w:val="00E3078D"/>
  </w:style>
  <w:style w:type="table" w:customStyle="1" w:styleId="TableGrid1211">
    <w:name w:val="Table Grid12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">
    <w:name w:val="Table Grid17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1">
    <w:name w:val="SDG Style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1">
    <w:name w:val="Grid Table 4 - Accent 211"/>
    <w:basedOn w:val="TableNormal"/>
    <w:uiPriority w:val="49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E307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Colorful-Accent42">
    <w:name w:val="List Colorful - Accent 42"/>
    <w:basedOn w:val="TableNormal"/>
    <w:next w:val="ListColorfulAccent4"/>
    <w:uiPriority w:val="72"/>
    <w:rsid w:val="00E307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7Colorful-Accent411">
    <w:name w:val="List Table 7 Colorful - Accent 411"/>
    <w:basedOn w:val="TableNormal"/>
    <w:uiPriority w:val="52"/>
    <w:rsid w:val="00E30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1">
    <w:name w:val="List Table 7 Colorful - Accent 511"/>
    <w:basedOn w:val="TableNormal"/>
    <w:uiPriority w:val="52"/>
    <w:rsid w:val="00E3078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1">
    <w:name w:val="List Table 7 Colorful - Accent 611"/>
    <w:basedOn w:val="TableNormal"/>
    <w:uiPriority w:val="52"/>
    <w:rsid w:val="00E3078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2-Accent511">
    <w:name w:val="List Table 2 - Accent 51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1">
    <w:name w:val="List Table 2 - Accent 61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1">
    <w:name w:val="List Table 311"/>
    <w:basedOn w:val="TableNormal"/>
    <w:uiPriority w:val="48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21">
    <w:name w:val="List Table 321"/>
    <w:basedOn w:val="TableNormal"/>
    <w:uiPriority w:val="48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2-Accent621">
    <w:name w:val="List Table 2 - Accent 62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291">
    <w:name w:val="Table Grid29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2">
    <w:name w:val="SDG Style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21">
    <w:name w:val="SDG Style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31">
    <w:name w:val="SDG Style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41">
    <w:name w:val="SDG Style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Colorful-Accent411">
    <w:name w:val="List Colorful - Accent 411"/>
    <w:basedOn w:val="TableNormal"/>
    <w:next w:val="ListColorfulAccent4"/>
    <w:uiPriority w:val="72"/>
    <w:rsid w:val="00E307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SDGStyle51">
    <w:name w:val="SDG Style5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61">
    <w:name w:val="SDG Style6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71">
    <w:name w:val="SDG Style7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ListNo0"/>
    <w:uiPriority w:val="99"/>
    <w:semiHidden/>
    <w:unhideWhenUsed/>
    <w:rsid w:val="00E3078D"/>
  </w:style>
  <w:style w:type="table" w:customStyle="1" w:styleId="SDGStyle13">
    <w:name w:val="SDG Style13"/>
    <w:basedOn w:val="TableNormal"/>
    <w:next w:val="TableGrid"/>
    <w:uiPriority w:val="59"/>
    <w:rsid w:val="001A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4">
    <w:name w:val="SDG Style14"/>
    <w:basedOn w:val="TableNormal"/>
    <w:uiPriority w:val="59"/>
    <w:rsid w:val="006856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81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5">
    <w:name w:val="SDG Style15"/>
    <w:basedOn w:val="TableNormal"/>
    <w:next w:val="TableGrid"/>
    <w:uiPriority w:val="59"/>
    <w:rsid w:val="0081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81">
    <w:name w:val="SDG Style81"/>
    <w:basedOn w:val="TableNormal"/>
    <w:uiPriority w:val="59"/>
    <w:rsid w:val="00810C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F70A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162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99"/>
  </w:style>
  <w:style w:type="paragraph" w:styleId="Heading1">
    <w:name w:val="heading 1"/>
    <w:basedOn w:val="Normal"/>
    <w:next w:val="Normal"/>
    <w:link w:val="Heading1Char"/>
    <w:uiPriority w:val="9"/>
    <w:qFormat/>
    <w:rsid w:val="00281E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9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table" w:styleId="TableGrid">
    <w:name w:val="Table Grid"/>
    <w:basedOn w:val="TableNormal"/>
    <w:uiPriority w:val="59"/>
    <w:rsid w:val="009C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3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B7B2F"/>
  </w:style>
  <w:style w:type="character" w:styleId="Emphasis">
    <w:name w:val="Emphasis"/>
    <w:basedOn w:val="DefaultParagraphFont"/>
    <w:uiPriority w:val="20"/>
    <w:qFormat/>
    <w:rsid w:val="009B7B2F"/>
    <w:rPr>
      <w:i/>
      <w:iCs/>
    </w:rPr>
  </w:style>
  <w:style w:type="numbering" w:customStyle="1" w:styleId="NoList1">
    <w:name w:val="No List1"/>
    <w:next w:val="ListNo1"/>
    <w:uiPriority w:val="99"/>
    <w:semiHidden/>
    <w:unhideWhenUsed/>
    <w:rsid w:val="001E04DA"/>
  </w:style>
  <w:style w:type="table" w:customStyle="1" w:styleId="TableGrid1">
    <w:name w:val="Table Grid1"/>
    <w:basedOn w:val="TableNormal"/>
    <w:next w:val="TableGrid"/>
    <w:uiPriority w:val="59"/>
    <w:rsid w:val="001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4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E04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4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4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04D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table" w:customStyle="1" w:styleId="TableGrid2">
    <w:name w:val="Table Grid2"/>
    <w:basedOn w:val="TableNormal"/>
    <w:next w:val="TableGrid"/>
    <w:uiPriority w:val="59"/>
    <w:rsid w:val="001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0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4DA"/>
    <w:rPr>
      <w:sz w:val="20"/>
      <w:szCs w:val="20"/>
    </w:rPr>
  </w:style>
  <w:style w:type="paragraph" w:customStyle="1" w:styleId="Default">
    <w:name w:val="Default"/>
    <w:rsid w:val="001E04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4DA"/>
  </w:style>
  <w:style w:type="paragraph" w:styleId="Footer">
    <w:name w:val="footer"/>
    <w:basedOn w:val="Normal"/>
    <w:link w:val="FooterChar"/>
    <w:uiPriority w:val="99"/>
    <w:unhideWhenUsed/>
    <w:rsid w:val="001E0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4DA"/>
  </w:style>
  <w:style w:type="table" w:customStyle="1" w:styleId="TableGrid3">
    <w:name w:val="Table Grid3"/>
    <w:basedOn w:val="TableNormal"/>
    <w:next w:val="TableGrid"/>
    <w:uiPriority w:val="59"/>
    <w:rsid w:val="00A6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1E6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08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ListNo1"/>
    <w:uiPriority w:val="99"/>
    <w:semiHidden/>
    <w:unhideWhenUsed/>
    <w:rsid w:val="00C96E60"/>
  </w:style>
  <w:style w:type="table" w:customStyle="1" w:styleId="TableGrid10">
    <w:name w:val="Table Grid10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ListNo1"/>
    <w:uiPriority w:val="99"/>
    <w:semiHidden/>
    <w:unhideWhenUsed/>
    <w:rsid w:val="00C96E60"/>
  </w:style>
  <w:style w:type="table" w:customStyle="1" w:styleId="TableGrid12">
    <w:name w:val="Table Grid12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3">
    <w:name w:val="Head3"/>
    <w:basedOn w:val="Normal"/>
    <w:link w:val="Head3Char"/>
    <w:qFormat/>
    <w:rsid w:val="00BB0081"/>
    <w:pPr>
      <w:spacing w:after="0" w:line="240" w:lineRule="auto"/>
      <w:jc w:val="both"/>
      <w:outlineLvl w:val="1"/>
    </w:pPr>
    <w:rPr>
      <w:rFonts w:ascii="Arial" w:hAnsi="Arial" w:cs="Arial"/>
      <w:lang w:val="en-GB"/>
    </w:rPr>
  </w:style>
  <w:style w:type="character" w:customStyle="1" w:styleId="Head3Char">
    <w:name w:val="Head3 Char"/>
    <w:basedOn w:val="DefaultParagraphFont"/>
    <w:link w:val="Head3"/>
    <w:rsid w:val="00BB0081"/>
    <w:rPr>
      <w:rFonts w:ascii="Arial" w:hAnsi="Arial" w:cs="Arial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40CA3"/>
    <w:pPr>
      <w:tabs>
        <w:tab w:val="right" w:pos="9182"/>
      </w:tabs>
      <w:spacing w:before="120" w:after="0"/>
    </w:pPr>
    <w:rPr>
      <w:rFonts w:eastAsia="Times New Roman" w:cs="Arial"/>
      <w:b/>
      <w:bCs/>
      <w:i/>
      <w:iCs/>
      <w:noProof/>
      <w:kern w:val="32"/>
      <w:sz w:val="24"/>
      <w:szCs w:val="24"/>
      <w:lang w:val="en-US"/>
    </w:rPr>
  </w:style>
  <w:style w:type="table" w:customStyle="1" w:styleId="TableGrid28">
    <w:name w:val="Table Grid28"/>
    <w:basedOn w:val="TableNormal"/>
    <w:next w:val="TableGrid"/>
    <w:uiPriority w:val="59"/>
    <w:rsid w:val="00D9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1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C1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ListNo1"/>
    <w:uiPriority w:val="99"/>
    <w:semiHidden/>
    <w:unhideWhenUsed/>
    <w:rsid w:val="00F21A02"/>
  </w:style>
  <w:style w:type="table" w:customStyle="1" w:styleId="TableGrid20">
    <w:name w:val="Table Grid20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ListNo1"/>
    <w:uiPriority w:val="99"/>
    <w:semiHidden/>
    <w:unhideWhenUsed/>
    <w:rsid w:val="00F21A02"/>
  </w:style>
  <w:style w:type="table" w:customStyle="1" w:styleId="TableGrid113">
    <w:name w:val="Table Grid11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ListNo1"/>
    <w:uiPriority w:val="99"/>
    <w:semiHidden/>
    <w:unhideWhenUsed/>
    <w:rsid w:val="00F21A02"/>
  </w:style>
  <w:style w:type="table" w:customStyle="1" w:styleId="TableGrid104">
    <w:name w:val="Table Grid10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ListNo1"/>
    <w:uiPriority w:val="99"/>
    <w:semiHidden/>
    <w:unhideWhenUsed/>
    <w:rsid w:val="00F21A02"/>
  </w:style>
  <w:style w:type="table" w:customStyle="1" w:styleId="TableGrid121">
    <w:name w:val="Table Grid12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C0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7350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BF7F63"/>
    <w:pPr>
      <w:spacing w:before="120" w:after="0"/>
      <w:ind w:left="220"/>
    </w:pPr>
    <w:rPr>
      <w:b/>
      <w:bCs/>
    </w:rPr>
  </w:style>
  <w:style w:type="table" w:customStyle="1" w:styleId="SDGStyle">
    <w:name w:val="SDG Style"/>
    <w:basedOn w:val="TableNormal"/>
    <w:next w:val="TableGrid"/>
    <w:uiPriority w:val="59"/>
    <w:rsid w:val="002F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">
    <w:name w:val="Grid Table 4 - Accent 21"/>
    <w:basedOn w:val="TableNormal"/>
    <w:uiPriority w:val="49"/>
    <w:rsid w:val="00E1431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Shading">
    <w:name w:val="Light Shading"/>
    <w:basedOn w:val="TableNormal"/>
    <w:uiPriority w:val="60"/>
    <w:rsid w:val="005F43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ColorfulAccent4">
    <w:name w:val="List Colorful Accent 4"/>
    <w:basedOn w:val="TableNormal"/>
    <w:uiPriority w:val="72"/>
    <w:rsid w:val="005F43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640A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640A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640A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2-Accent51">
    <w:name w:val="List Table 2 - Accent 51"/>
    <w:basedOn w:val="TableNormal"/>
    <w:uiPriority w:val="47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2">
    <w:name w:val="List Table 32"/>
    <w:basedOn w:val="TableNormal"/>
    <w:uiPriority w:val="48"/>
    <w:rsid w:val="008414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2-Accent62">
    <w:name w:val="List Table 2 - Accent 62"/>
    <w:basedOn w:val="TableNormal"/>
    <w:uiPriority w:val="47"/>
    <w:rsid w:val="008414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29">
    <w:name w:val="Table Grid29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">
    <w:name w:val="SDG Style1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2">
    <w:name w:val="SDG Style2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3">
    <w:name w:val="SDG Style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4">
    <w:name w:val="SDG Style4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Colorful-Accent41">
    <w:name w:val="List Colorful - Accent 41"/>
    <w:basedOn w:val="TableNormal"/>
    <w:next w:val="ListColorfulAccent4"/>
    <w:uiPriority w:val="72"/>
    <w:rsid w:val="005258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SDGStyle5">
    <w:name w:val="SDG Style5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6">
    <w:name w:val="SDG Style6"/>
    <w:basedOn w:val="TableNormal"/>
    <w:next w:val="TableGrid"/>
    <w:uiPriority w:val="59"/>
    <w:rsid w:val="00D3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7">
    <w:name w:val="SDG Style7"/>
    <w:basedOn w:val="TableNormal"/>
    <w:next w:val="TableGrid"/>
    <w:uiPriority w:val="59"/>
    <w:rsid w:val="008A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8">
    <w:name w:val="SDG Style8"/>
    <w:basedOn w:val="TableNormal"/>
    <w:next w:val="TableGrid"/>
    <w:uiPriority w:val="59"/>
    <w:rsid w:val="0092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9">
    <w:name w:val="SDG Style9"/>
    <w:basedOn w:val="TableNormal"/>
    <w:next w:val="TableGrid"/>
    <w:uiPriority w:val="59"/>
    <w:rsid w:val="0074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C018A0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018A0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018A0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018A0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018A0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018A0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018A0"/>
    <w:pPr>
      <w:spacing w:after="0"/>
      <w:ind w:left="1760"/>
    </w:pPr>
    <w:rPr>
      <w:sz w:val="20"/>
      <w:szCs w:val="20"/>
    </w:rPr>
  </w:style>
  <w:style w:type="table" w:customStyle="1" w:styleId="TableGrid35">
    <w:name w:val="Table Grid35"/>
    <w:basedOn w:val="TableNormal"/>
    <w:next w:val="TableGrid"/>
    <w:uiPriority w:val="59"/>
    <w:rsid w:val="00C9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0">
    <w:name w:val="SDG Style10"/>
    <w:basedOn w:val="TableNormal"/>
    <w:next w:val="TableGrid"/>
    <w:uiPriority w:val="59"/>
    <w:rsid w:val="00C9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ListNo0"/>
    <w:uiPriority w:val="99"/>
    <w:semiHidden/>
    <w:unhideWhenUsed/>
    <w:rsid w:val="00E3078D"/>
  </w:style>
  <w:style w:type="numbering" w:customStyle="1" w:styleId="ListNo10">
    <w:name w:val="List No1"/>
    <w:uiPriority w:val="99"/>
    <w:semiHidden/>
    <w:unhideWhenUsed/>
    <w:rsid w:val="00E3078D"/>
  </w:style>
  <w:style w:type="table" w:customStyle="1" w:styleId="TableGrid36">
    <w:name w:val="Table Grid36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ListNo1"/>
    <w:uiPriority w:val="99"/>
    <w:semiHidden/>
    <w:unhideWhenUsed/>
    <w:rsid w:val="00E3078D"/>
  </w:style>
  <w:style w:type="table" w:customStyle="1" w:styleId="TableGrid115">
    <w:name w:val="Table Grid115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ListNo1"/>
    <w:uiPriority w:val="99"/>
    <w:semiHidden/>
    <w:unhideWhenUsed/>
    <w:rsid w:val="00E3078D"/>
  </w:style>
  <w:style w:type="table" w:customStyle="1" w:styleId="TableGrid105">
    <w:name w:val="Table Grid105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ListNo1"/>
    <w:uiPriority w:val="99"/>
    <w:semiHidden/>
    <w:unhideWhenUsed/>
    <w:rsid w:val="00E3078D"/>
  </w:style>
  <w:style w:type="table" w:customStyle="1" w:styleId="TableGrid122">
    <w:name w:val="Table Grid12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ListNo1"/>
    <w:uiPriority w:val="99"/>
    <w:semiHidden/>
    <w:unhideWhenUsed/>
    <w:rsid w:val="00E3078D"/>
  </w:style>
  <w:style w:type="table" w:customStyle="1" w:styleId="TableGrid201">
    <w:name w:val="Table Grid2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ListNo1"/>
    <w:uiPriority w:val="99"/>
    <w:semiHidden/>
    <w:unhideWhenUsed/>
    <w:rsid w:val="00E3078D"/>
  </w:style>
  <w:style w:type="table" w:customStyle="1" w:styleId="TableGrid1131">
    <w:name w:val="Table Grid11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ListNo1"/>
    <w:uiPriority w:val="99"/>
    <w:semiHidden/>
    <w:unhideWhenUsed/>
    <w:rsid w:val="00E3078D"/>
  </w:style>
  <w:style w:type="table" w:customStyle="1" w:styleId="TableGrid1041">
    <w:name w:val="Table Grid10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ListNo1"/>
    <w:uiPriority w:val="99"/>
    <w:semiHidden/>
    <w:unhideWhenUsed/>
    <w:rsid w:val="00E3078D"/>
  </w:style>
  <w:style w:type="table" w:customStyle="1" w:styleId="TableGrid1211">
    <w:name w:val="Table Grid12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">
    <w:name w:val="Table Grid17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1">
    <w:name w:val="SDG Style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1">
    <w:name w:val="Grid Table 4 - Accent 211"/>
    <w:basedOn w:val="TableNormal"/>
    <w:uiPriority w:val="49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E307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Colorful-Accent42">
    <w:name w:val="List Colorful - Accent 42"/>
    <w:basedOn w:val="TableNormal"/>
    <w:next w:val="ListColorfulAccent4"/>
    <w:uiPriority w:val="72"/>
    <w:rsid w:val="00E307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7Colorful-Accent411">
    <w:name w:val="List Table 7 Colorful - Accent 411"/>
    <w:basedOn w:val="TableNormal"/>
    <w:uiPriority w:val="52"/>
    <w:rsid w:val="00E30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1">
    <w:name w:val="List Table 7 Colorful - Accent 511"/>
    <w:basedOn w:val="TableNormal"/>
    <w:uiPriority w:val="52"/>
    <w:rsid w:val="00E3078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1">
    <w:name w:val="List Table 7 Colorful - Accent 611"/>
    <w:basedOn w:val="TableNormal"/>
    <w:uiPriority w:val="52"/>
    <w:rsid w:val="00E3078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2-Accent511">
    <w:name w:val="List Table 2 - Accent 51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1">
    <w:name w:val="List Table 2 - Accent 61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1">
    <w:name w:val="List Table 311"/>
    <w:basedOn w:val="TableNormal"/>
    <w:uiPriority w:val="48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21">
    <w:name w:val="List Table 321"/>
    <w:basedOn w:val="TableNormal"/>
    <w:uiPriority w:val="48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2-Accent621">
    <w:name w:val="List Table 2 - Accent 62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291">
    <w:name w:val="Table Grid29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2">
    <w:name w:val="SDG Style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21">
    <w:name w:val="SDG Style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31">
    <w:name w:val="SDG Style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41">
    <w:name w:val="SDG Style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Colorful-Accent411">
    <w:name w:val="List Colorful - Accent 411"/>
    <w:basedOn w:val="TableNormal"/>
    <w:next w:val="ListColorfulAccent4"/>
    <w:uiPriority w:val="72"/>
    <w:rsid w:val="00E307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SDGStyle51">
    <w:name w:val="SDG Style5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61">
    <w:name w:val="SDG Style6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71">
    <w:name w:val="SDG Style7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ListNo0"/>
    <w:uiPriority w:val="99"/>
    <w:semiHidden/>
    <w:unhideWhenUsed/>
    <w:rsid w:val="00E3078D"/>
  </w:style>
  <w:style w:type="table" w:customStyle="1" w:styleId="SDGStyle13">
    <w:name w:val="SDG Style13"/>
    <w:basedOn w:val="TableNormal"/>
    <w:next w:val="TableGrid"/>
    <w:uiPriority w:val="59"/>
    <w:rsid w:val="001A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4">
    <w:name w:val="SDG Style14"/>
    <w:basedOn w:val="TableNormal"/>
    <w:uiPriority w:val="59"/>
    <w:rsid w:val="006856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81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5">
    <w:name w:val="SDG Style15"/>
    <w:basedOn w:val="TableNormal"/>
    <w:next w:val="TableGrid"/>
    <w:uiPriority w:val="59"/>
    <w:rsid w:val="0081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81">
    <w:name w:val="SDG Style81"/>
    <w:basedOn w:val="TableNormal"/>
    <w:uiPriority w:val="59"/>
    <w:rsid w:val="00810C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F70A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162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aterresourceswr2012.co.za/resource-centr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s-gis.csir.co.za/portal/apps/MapSeries/index.html?appid=aec107714c4743c7829ec6edd0247d3d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WK-PROJECTS\X%20-%20SDG\10.DWS%20-Water\7.%20SDG%20Reports\2018\6.3-6.6\Data\SDG%206%206%201%20Water%20Quantity%20(Estuaries%20and%20Rivers)%20%202018%20Report%20-%20V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ZA" sz="1200" b="1" i="0" baseline="0">
                <a:effectLst/>
              </a:rPr>
              <a:t>Percentage change (reduction) in national discharge of rivers and estuaries</a:t>
            </a:r>
            <a:endParaRPr lang="en-ZA" sz="1200">
              <a:effectLst/>
            </a:endParaRPr>
          </a:p>
        </c:rich>
      </c:tx>
      <c:layout>
        <c:manualLayout>
          <c:xMode val="edge"/>
          <c:yMode val="edge"/>
          <c:x val="0.12162598291010765"/>
          <c:y val="2.610966057441253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197633117725835"/>
          <c:y val="0.2205354827588131"/>
          <c:w val="0.60953620797400321"/>
          <c:h val="0.56811119735204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Sheet1!$A$28</c:f>
              <c:strCache>
                <c:ptCount val="1"/>
                <c:pt idx="0">
                  <c:v>Rivers</c:v>
                </c:pt>
              </c:strCache>
            </c:strRef>
          </c:tx>
          <c:invertIfNegative val="0"/>
          <c:cat>
            <c:strRef>
              <c:f>Sheet1!$B$27:$C$27</c:f>
              <c:strCache>
                <c:ptCount val="2"/>
                <c:pt idx="0">
                  <c:v>2009/10</c:v>
                </c:pt>
                <c:pt idx="1">
                  <c:v>2016/17</c:v>
                </c:pt>
              </c:strCache>
            </c:strRef>
          </c:cat>
          <c:val>
            <c:numRef>
              <c:f>Sheet1!$B$28:$C$28</c:f>
              <c:numCache>
                <c:formatCode>General</c:formatCode>
                <c:ptCount val="2"/>
                <c:pt idx="0" formatCode="0%">
                  <c:v>0.3</c:v>
                </c:pt>
              </c:numCache>
            </c:numRef>
          </c:val>
        </c:ser>
        <c:ser>
          <c:idx val="1"/>
          <c:order val="1"/>
          <c:tx>
            <c:strRef>
              <c:f>Sheet1!$A$29</c:f>
              <c:strCache>
                <c:ptCount val="1"/>
                <c:pt idx="0">
                  <c:v>Estuaries</c:v>
                </c:pt>
              </c:strCache>
            </c:strRef>
          </c:tx>
          <c:invertIfNegative val="0"/>
          <c:cat>
            <c:strRef>
              <c:f>Sheet1!$B$27:$C$27</c:f>
              <c:strCache>
                <c:ptCount val="2"/>
                <c:pt idx="0">
                  <c:v>2009/10</c:v>
                </c:pt>
                <c:pt idx="1">
                  <c:v>2016/17</c:v>
                </c:pt>
              </c:strCache>
            </c:strRef>
          </c:cat>
          <c:val>
            <c:numRef>
              <c:f>Sheet1!$B$29:$C$29</c:f>
              <c:numCache>
                <c:formatCode>0%</c:formatCode>
                <c:ptCount val="2"/>
                <c:pt idx="1">
                  <c:v>0.33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4"/>
        <c:overlap val="-28"/>
        <c:axId val="293743104"/>
        <c:axId val="296396480"/>
      </c:barChart>
      <c:catAx>
        <c:axId val="293743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96396480"/>
        <c:crossesAt val="0"/>
        <c:auto val="0"/>
        <c:lblAlgn val="ctr"/>
        <c:lblOffset val="100"/>
        <c:noMultiLvlLbl val="0"/>
      </c:catAx>
      <c:valAx>
        <c:axId val="296396480"/>
        <c:scaling>
          <c:orientation val="minMax"/>
          <c:max val="0.4"/>
          <c:min val="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ZA"/>
                  <a:t>%</a:t>
                </a:r>
              </a:p>
            </c:rich>
          </c:tx>
          <c:layout>
            <c:manualLayout>
              <c:xMode val="edge"/>
              <c:yMode val="edge"/>
              <c:x val="2.7777777777777776E-2"/>
              <c:y val="0.48626660396576193"/>
            </c:manualLayout>
          </c:layout>
          <c:overlay val="0"/>
        </c:title>
        <c:numFmt formatCode="0%" sourceLinked="1"/>
        <c:majorTickMark val="out"/>
        <c:minorTickMark val="none"/>
        <c:tickLblPos val="nextTo"/>
        <c:crossAx val="293743104"/>
        <c:crosses val="autoZero"/>
        <c:crossBetween val="between"/>
        <c:majorUnit val="0.1"/>
      </c:valAx>
    </c:plotArea>
    <c:legend>
      <c:legendPos val="r"/>
      <c:layout>
        <c:manualLayout>
          <c:xMode val="edge"/>
          <c:yMode val="edge"/>
          <c:x val="0.23349917088410571"/>
          <c:y val="0.87645267267103233"/>
          <c:w val="0.50511023622047246"/>
          <c:h val="9.1050331407110982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06DA8-968B-48BB-8100-2C35BAF3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Thema</dc:creator>
  <cp:lastModifiedBy>dex</cp:lastModifiedBy>
  <cp:revision>3</cp:revision>
  <cp:lastPrinted>2017-07-28T07:54:00Z</cp:lastPrinted>
  <dcterms:created xsi:type="dcterms:W3CDTF">2018-11-01T15:09:00Z</dcterms:created>
  <dcterms:modified xsi:type="dcterms:W3CDTF">2018-11-01T15:12:00Z</dcterms:modified>
</cp:coreProperties>
</file>